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086F50" w:rsidRPr="00086F50" w:rsidRDefault="00086F50" w:rsidP="00086F50"/>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502DD5" w:rsidP="004323E1">
      <w:pPr>
        <w:tabs>
          <w:tab w:val="left" w:pos="1800"/>
          <w:tab w:val="right" w:leader="dot" w:pos="8460"/>
        </w:tabs>
        <w:spacing w:before="120" w:after="120"/>
        <w:ind w:right="569" w:firstLine="360"/>
        <w:rPr>
          <w:rFonts w:ascii="Arial" w:hAnsi="Arial" w:cs="Arial"/>
          <w:bCs/>
          <w:iCs/>
          <w:caps/>
          <w:noProof/>
          <w:sz w:val="22"/>
          <w:szCs w:val="22"/>
        </w:rPr>
      </w:pPr>
      <w:r w:rsidRPr="00502DD5">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502DD5">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0D55E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502DD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0D55E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502DD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0D55EB">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502DD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3</w:t>
        </w:r>
      </w:hyperlink>
    </w:p>
    <w:p w:rsidR="004323E1" w:rsidRPr="004323E1" w:rsidRDefault="00502DD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0D55EB">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502DD5"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4</w:t>
        </w:r>
      </w:hyperlink>
    </w:p>
    <w:p w:rsidR="007E283D" w:rsidRPr="00DE3BFE" w:rsidRDefault="00502DD5"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1B77C6">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756E71" w:rsidRDefault="006459B1" w:rsidP="00024F27">
      <w:pPr>
        <w:ind w:left="1080"/>
        <w:jc w:val="both"/>
        <w:rPr>
          <w:rFonts w:ascii="Arial" w:hAnsi="Arial" w:cs="Arial"/>
          <w:b/>
          <w:sz w:val="22"/>
          <w:szCs w:val="22"/>
        </w:rPr>
      </w:pPr>
      <w:r w:rsidRPr="006459B1">
        <w:rPr>
          <w:rFonts w:ascii="Arial" w:hAnsi="Arial" w:cs="Arial"/>
          <w:sz w:val="22"/>
          <w:szCs w:val="22"/>
        </w:rPr>
        <w:t xml:space="preserve">This specification covers the features and technical requirements for the </w:t>
      </w:r>
      <w:r w:rsidR="00A848E6" w:rsidRPr="00A848E6">
        <w:rPr>
          <w:rFonts w:ascii="Arial" w:hAnsi="Arial" w:cs="Arial"/>
          <w:b/>
          <w:caps/>
          <w:sz w:val="22"/>
          <w:szCs w:val="27"/>
          <w:highlight w:val="cyan"/>
        </w:rPr>
        <w:t>SUPPLY AND DELIVERY OF VARIOUS MECHANICAL SPARE PARTS FOR 275KW CUMMINS (EM: NTAG855-G1B, SN: 4111293811) FOR PALIMBANG DPP</w:t>
      </w:r>
      <w:r w:rsidR="009F54B4" w:rsidRPr="00A848E6">
        <w:rPr>
          <w:rFonts w:ascii="Arial" w:hAnsi="Arial" w:cs="Arial"/>
          <w:b/>
          <w:caps/>
          <w:sz w:val="22"/>
          <w:szCs w:val="27"/>
          <w:highlight w:val="cyan"/>
        </w:rPr>
        <w:t>.</w:t>
      </w:r>
    </w:p>
    <w:p w:rsidR="002A0A4C" w:rsidRPr="006459B1" w:rsidRDefault="002A0A4C"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2A2A00" w:rsidRPr="00756E71" w:rsidRDefault="006459B1" w:rsidP="002A2A00">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A848E6" w:rsidRPr="00A848E6">
        <w:rPr>
          <w:rFonts w:ascii="Arial" w:hAnsi="Arial" w:cs="Arial"/>
          <w:b/>
          <w:caps/>
          <w:sz w:val="22"/>
          <w:szCs w:val="27"/>
          <w:highlight w:val="cyan"/>
        </w:rPr>
        <w:t>SUPPLY AND DELIVERY OF VARIOUS MECHANICAL SPARE PARTS FOR 275KW CUMMINS (EM: NTAG855-G1B, SN: 4111293811) FOR PALIMBANG DPP.</w:t>
      </w:r>
    </w:p>
    <w:p w:rsidR="0000402D" w:rsidRDefault="0000402D" w:rsidP="003149BF">
      <w:pPr>
        <w:ind w:left="1080"/>
        <w:jc w:val="both"/>
        <w:rPr>
          <w:rFonts w:ascii="Arial" w:hAnsi="Arial" w:cs="Arial"/>
          <w:b/>
          <w:sz w:val="22"/>
          <w:szCs w:val="22"/>
        </w:rPr>
      </w:pPr>
    </w:p>
    <w:p w:rsidR="006459B1"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3E0EE8" w:rsidRDefault="00827412" w:rsidP="00514777">
      <w:pPr>
        <w:jc w:val="both"/>
        <w:rPr>
          <w:rFonts w:ascii="Arial" w:hAnsi="Arial" w:cs="Arial"/>
          <w:b/>
          <w:bCs/>
          <w:kern w:val="32"/>
          <w:sz w:val="22"/>
          <w:szCs w:val="22"/>
        </w:rPr>
      </w:pPr>
      <w:r>
        <w:rPr>
          <w:rFonts w:ascii="Arial" w:hAnsi="Arial" w:cs="Arial"/>
          <w:b/>
          <w:sz w:val="22"/>
        </w:rPr>
        <w:t xml:space="preserve">                 </w:t>
      </w:r>
      <w:r w:rsidR="00C0263B">
        <w:rPr>
          <w:rFonts w:ascii="Arial" w:hAnsi="Arial" w:cs="Arial"/>
          <w:b/>
          <w:bCs/>
          <w:kern w:val="32"/>
          <w:sz w:val="22"/>
          <w:szCs w:val="22"/>
        </w:rPr>
        <w:t xml:space="preserve">     </w:t>
      </w:r>
    </w:p>
    <w:p w:rsidR="00514777" w:rsidRPr="00514777" w:rsidRDefault="00C0263B" w:rsidP="00514777">
      <w:pPr>
        <w:jc w:val="both"/>
        <w:rPr>
          <w:rFonts w:ascii="Arial" w:hAnsi="Arial" w:cs="Arial"/>
        </w:rPr>
      </w:pPr>
      <w:r>
        <w:rPr>
          <w:rFonts w:ascii="Arial" w:hAnsi="Arial" w:cs="Arial"/>
          <w:b/>
          <w:bCs/>
          <w:kern w:val="32"/>
          <w:sz w:val="22"/>
          <w:szCs w:val="22"/>
        </w:rPr>
        <w:t xml:space="preserve">     </w:t>
      </w:r>
      <w:r w:rsidR="00493F2A">
        <w:rPr>
          <w:rFonts w:ascii="Arial" w:hAnsi="Arial" w:cs="Arial"/>
          <w:b/>
          <w:bCs/>
          <w:kern w:val="32"/>
          <w:sz w:val="22"/>
          <w:szCs w:val="22"/>
        </w:rPr>
        <w:t xml:space="preserve"> </w:t>
      </w:r>
      <w:r>
        <w:rPr>
          <w:rFonts w:ascii="Arial" w:hAnsi="Arial" w:cs="Arial"/>
          <w:b/>
          <w:bCs/>
          <w:kern w:val="32"/>
          <w:sz w:val="22"/>
          <w:szCs w:val="22"/>
        </w:rPr>
        <w:t xml:space="preserve">      </w:t>
      </w:r>
      <w:r w:rsidR="003E0EE8">
        <w:rPr>
          <w:rFonts w:ascii="Arial" w:hAnsi="Arial" w:cs="Arial"/>
          <w:b/>
          <w:bCs/>
          <w:kern w:val="32"/>
          <w:sz w:val="22"/>
          <w:szCs w:val="22"/>
        </w:rPr>
        <w:t xml:space="preserve">    MODEL NO.</w:t>
      </w:r>
      <w:r w:rsidR="00B93362">
        <w:rPr>
          <w:rFonts w:ascii="Arial" w:hAnsi="Arial" w:cs="Arial"/>
          <w:b/>
          <w:bCs/>
          <w:kern w:val="32"/>
          <w:sz w:val="22"/>
          <w:szCs w:val="22"/>
        </w:rPr>
        <w:t xml:space="preserve">: </w:t>
      </w:r>
      <w:r w:rsidR="00A848E6" w:rsidRPr="00A848E6">
        <w:rPr>
          <w:rFonts w:ascii="Arial" w:hAnsi="Arial" w:cs="Arial"/>
          <w:b/>
          <w:caps/>
          <w:sz w:val="22"/>
          <w:szCs w:val="27"/>
          <w:highlight w:val="cyan"/>
          <w:u w:val="single"/>
        </w:rPr>
        <w:t>NTAG855-G1B</w:t>
      </w:r>
      <w:r w:rsidR="003E0EE8" w:rsidRPr="003D733C">
        <w:rPr>
          <w:rFonts w:ascii="Arial" w:hAnsi="Arial" w:cs="Arial"/>
          <w:b/>
          <w:bCs/>
          <w:kern w:val="32"/>
          <w:sz w:val="22"/>
          <w:szCs w:val="22"/>
          <w:highlight w:val="cyan"/>
        </w:rPr>
        <w:t xml:space="preserve"> S/N: </w:t>
      </w:r>
      <w:r w:rsidR="00A848E6" w:rsidRPr="00A848E6">
        <w:rPr>
          <w:rFonts w:ascii="Arial" w:hAnsi="Arial" w:cs="Arial"/>
          <w:b/>
          <w:caps/>
          <w:sz w:val="22"/>
          <w:szCs w:val="27"/>
          <w:highlight w:val="cyan"/>
          <w:u w:val="single"/>
        </w:rPr>
        <w:t>4111293811</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3969"/>
        <w:gridCol w:w="1701"/>
        <w:gridCol w:w="993"/>
        <w:gridCol w:w="996"/>
      </w:tblGrid>
      <w:tr w:rsidR="007140E6" w:rsidRPr="006459B1" w:rsidTr="00E35806">
        <w:trPr>
          <w:trHeight w:val="593"/>
          <w:tblHeader/>
        </w:trPr>
        <w:tc>
          <w:tcPr>
            <w:tcW w:w="708" w:type="dxa"/>
            <w:vAlign w:val="center"/>
          </w:tcPr>
          <w:p w:rsidR="007140E6" w:rsidRPr="006459B1" w:rsidRDefault="007140E6"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3969" w:type="dxa"/>
            <w:vAlign w:val="center"/>
          </w:tcPr>
          <w:p w:rsidR="007140E6" w:rsidRPr="006459B1" w:rsidRDefault="007140E6" w:rsidP="004C24B6">
            <w:pPr>
              <w:jc w:val="center"/>
              <w:rPr>
                <w:rFonts w:ascii="Arial Narrow" w:hAnsi="Arial Narrow" w:cs="Arial"/>
                <w:b/>
                <w:sz w:val="22"/>
                <w:szCs w:val="22"/>
              </w:rPr>
            </w:pPr>
            <w:r w:rsidRPr="006459B1">
              <w:rPr>
                <w:rFonts w:ascii="Arial Narrow" w:hAnsi="Arial Narrow" w:cs="Arial"/>
                <w:b/>
                <w:sz w:val="22"/>
                <w:szCs w:val="22"/>
              </w:rPr>
              <w:t>DESCRIPTION</w:t>
            </w:r>
          </w:p>
        </w:tc>
        <w:tc>
          <w:tcPr>
            <w:tcW w:w="1701" w:type="dxa"/>
            <w:vAlign w:val="center"/>
          </w:tcPr>
          <w:p w:rsidR="007140E6" w:rsidRDefault="007140E6" w:rsidP="004C24B6">
            <w:pPr>
              <w:jc w:val="center"/>
              <w:rPr>
                <w:rFonts w:ascii="Arial Narrow" w:hAnsi="Arial Narrow" w:cs="Arial"/>
                <w:b/>
                <w:sz w:val="22"/>
                <w:szCs w:val="22"/>
              </w:rPr>
            </w:pPr>
            <w:r>
              <w:rPr>
                <w:rFonts w:ascii="Arial Narrow" w:hAnsi="Arial Narrow" w:cs="Arial"/>
                <w:b/>
                <w:sz w:val="22"/>
                <w:szCs w:val="22"/>
              </w:rPr>
              <w:t>PART NO.</w:t>
            </w:r>
          </w:p>
        </w:tc>
        <w:tc>
          <w:tcPr>
            <w:tcW w:w="993" w:type="dxa"/>
            <w:vAlign w:val="center"/>
          </w:tcPr>
          <w:p w:rsidR="007140E6" w:rsidRPr="006459B1" w:rsidRDefault="007140E6" w:rsidP="004C24B6">
            <w:pPr>
              <w:jc w:val="center"/>
              <w:rPr>
                <w:rFonts w:ascii="Arial Narrow" w:hAnsi="Arial Narrow" w:cs="Arial"/>
                <w:b/>
                <w:sz w:val="22"/>
                <w:szCs w:val="22"/>
              </w:rPr>
            </w:pPr>
            <w:r>
              <w:rPr>
                <w:rFonts w:ascii="Arial Narrow" w:hAnsi="Arial Narrow" w:cs="Arial"/>
                <w:b/>
                <w:sz w:val="22"/>
                <w:szCs w:val="22"/>
              </w:rPr>
              <w:t>QTY</w:t>
            </w:r>
          </w:p>
        </w:tc>
        <w:tc>
          <w:tcPr>
            <w:tcW w:w="996" w:type="dxa"/>
            <w:vAlign w:val="center"/>
          </w:tcPr>
          <w:p w:rsidR="007140E6" w:rsidRPr="00BA18C1" w:rsidRDefault="007140E6" w:rsidP="004C24B6">
            <w:pPr>
              <w:jc w:val="center"/>
              <w:rPr>
                <w:rFonts w:ascii="Arial Narrow" w:hAnsi="Arial Narrow" w:cs="Arial"/>
                <w:b/>
                <w:sz w:val="22"/>
                <w:szCs w:val="22"/>
              </w:rPr>
            </w:pPr>
            <w:r w:rsidRPr="00BA18C1">
              <w:rPr>
                <w:rFonts w:ascii="Arial Narrow" w:hAnsi="Arial Narrow" w:cs="Arial"/>
                <w:b/>
                <w:sz w:val="22"/>
                <w:szCs w:val="22"/>
              </w:rPr>
              <w:t>U/M</w:t>
            </w:r>
          </w:p>
        </w:tc>
      </w:tr>
      <w:tr w:rsidR="0076260C" w:rsidRPr="00344766" w:rsidTr="0076260C">
        <w:trPr>
          <w:trHeight w:val="57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76260C" w:rsidRDefault="00A848E6" w:rsidP="0076260C">
            <w:pPr>
              <w:rPr>
                <w:rFonts w:ascii="Arial" w:hAnsi="Arial" w:cs="Arial"/>
                <w:color w:val="000000"/>
                <w:sz w:val="22"/>
                <w:szCs w:val="22"/>
              </w:rPr>
            </w:pPr>
            <w:r>
              <w:rPr>
                <w:rFonts w:ascii="Arial" w:hAnsi="Arial" w:cs="Arial"/>
                <w:sz w:val="22"/>
                <w:szCs w:val="22"/>
              </w:rPr>
              <w:t>AIR FILTER</w:t>
            </w:r>
          </w:p>
        </w:tc>
        <w:tc>
          <w:tcPr>
            <w:tcW w:w="1701" w:type="dxa"/>
            <w:tcBorders>
              <w:top w:val="single" w:sz="4" w:space="0" w:color="auto"/>
              <w:left w:val="nil"/>
              <w:bottom w:val="single" w:sz="4" w:space="0" w:color="auto"/>
              <w:right w:val="single" w:sz="4" w:space="0" w:color="auto"/>
            </w:tcBorders>
            <w:shd w:val="clear" w:color="auto" w:fill="auto"/>
            <w:vAlign w:val="center"/>
          </w:tcPr>
          <w:p w:rsidR="0076260C" w:rsidRDefault="00A848E6" w:rsidP="0076260C">
            <w:pPr>
              <w:jc w:val="center"/>
              <w:rPr>
                <w:rFonts w:ascii="Arial" w:hAnsi="Arial" w:cs="Arial"/>
                <w:sz w:val="22"/>
                <w:szCs w:val="22"/>
              </w:rPr>
            </w:pPr>
            <w:r>
              <w:rPr>
                <w:rFonts w:ascii="Arial" w:hAnsi="Arial" w:cs="Arial"/>
                <w:sz w:val="22"/>
                <w:szCs w:val="22"/>
              </w:rPr>
              <w:t>AF928M</w:t>
            </w:r>
          </w:p>
        </w:tc>
        <w:tc>
          <w:tcPr>
            <w:tcW w:w="993" w:type="dxa"/>
            <w:tcBorders>
              <w:top w:val="single" w:sz="4" w:space="0" w:color="auto"/>
              <w:left w:val="nil"/>
              <w:bottom w:val="single" w:sz="4" w:space="0" w:color="auto"/>
              <w:right w:val="single" w:sz="4" w:space="0" w:color="auto"/>
            </w:tcBorders>
            <w:shd w:val="clear" w:color="auto" w:fill="auto"/>
            <w:vAlign w:val="center"/>
          </w:tcPr>
          <w:p w:rsidR="0076260C" w:rsidRDefault="00A848E6" w:rsidP="0076260C">
            <w:pPr>
              <w:jc w:val="center"/>
              <w:rPr>
                <w:rFonts w:ascii="Arial" w:hAnsi="Arial" w:cs="Arial"/>
                <w:sz w:val="22"/>
                <w:szCs w:val="22"/>
              </w:rPr>
            </w:pPr>
            <w:r>
              <w:rPr>
                <w:rFonts w:ascii="Arial" w:hAnsi="Arial" w:cs="Arial"/>
                <w:color w:val="000000"/>
                <w:sz w:val="20"/>
                <w:szCs w:val="20"/>
              </w:rPr>
              <w:t>6</w:t>
            </w:r>
          </w:p>
        </w:tc>
        <w:tc>
          <w:tcPr>
            <w:tcW w:w="996" w:type="dxa"/>
            <w:tcBorders>
              <w:top w:val="single" w:sz="4" w:space="0" w:color="auto"/>
              <w:left w:val="nil"/>
              <w:bottom w:val="single" w:sz="4" w:space="0" w:color="auto"/>
              <w:right w:val="single" w:sz="4" w:space="0" w:color="auto"/>
            </w:tcBorders>
            <w:shd w:val="clear" w:color="auto" w:fill="auto"/>
            <w:vAlign w:val="center"/>
          </w:tcPr>
          <w:p w:rsidR="0076260C" w:rsidRDefault="00025104" w:rsidP="0076260C">
            <w:pPr>
              <w:jc w:val="center"/>
              <w:rPr>
                <w:rFonts w:ascii="Arial" w:hAnsi="Arial" w:cs="Arial"/>
                <w:sz w:val="22"/>
                <w:szCs w:val="22"/>
              </w:rPr>
            </w:pPr>
            <w:r>
              <w:rPr>
                <w:rFonts w:ascii="Arial" w:hAnsi="Arial" w:cs="Arial"/>
                <w:sz w:val="20"/>
                <w:szCs w:val="20"/>
              </w:rPr>
              <w:t>PC</w:t>
            </w:r>
          </w:p>
        </w:tc>
      </w:tr>
      <w:tr w:rsidR="0076260C" w:rsidRPr="00344766" w:rsidTr="0076260C">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2</w:t>
            </w:r>
          </w:p>
        </w:tc>
        <w:tc>
          <w:tcPr>
            <w:tcW w:w="3969" w:type="dxa"/>
            <w:tcBorders>
              <w:top w:val="nil"/>
              <w:left w:val="nil"/>
              <w:bottom w:val="single" w:sz="4" w:space="0" w:color="auto"/>
              <w:right w:val="single" w:sz="4" w:space="0" w:color="auto"/>
            </w:tcBorders>
            <w:shd w:val="clear" w:color="auto" w:fill="auto"/>
            <w:vAlign w:val="center"/>
          </w:tcPr>
          <w:p w:rsidR="0076260C" w:rsidRDefault="00A848E6" w:rsidP="0076260C">
            <w:pPr>
              <w:rPr>
                <w:rFonts w:ascii="Arial" w:hAnsi="Arial" w:cs="Arial"/>
                <w:color w:val="000000"/>
                <w:sz w:val="22"/>
                <w:szCs w:val="22"/>
              </w:rPr>
            </w:pPr>
            <w:r>
              <w:rPr>
                <w:rFonts w:ascii="Arial" w:hAnsi="Arial" w:cs="Arial"/>
                <w:sz w:val="22"/>
                <w:szCs w:val="22"/>
              </w:rPr>
              <w:t>BEARING CONNECTION</w:t>
            </w:r>
          </w:p>
        </w:tc>
        <w:tc>
          <w:tcPr>
            <w:tcW w:w="1701" w:type="dxa"/>
            <w:tcBorders>
              <w:top w:val="nil"/>
              <w:left w:val="nil"/>
              <w:bottom w:val="single" w:sz="4" w:space="0" w:color="auto"/>
              <w:right w:val="single" w:sz="4" w:space="0" w:color="auto"/>
            </w:tcBorders>
            <w:shd w:val="clear" w:color="auto" w:fill="auto"/>
            <w:vAlign w:val="center"/>
          </w:tcPr>
          <w:p w:rsidR="0076260C" w:rsidRDefault="00A848E6" w:rsidP="0076260C">
            <w:pPr>
              <w:jc w:val="center"/>
              <w:rPr>
                <w:rFonts w:ascii="Arial" w:hAnsi="Arial" w:cs="Arial"/>
                <w:sz w:val="22"/>
                <w:szCs w:val="22"/>
              </w:rPr>
            </w:pPr>
            <w:r>
              <w:rPr>
                <w:rFonts w:ascii="Arial" w:hAnsi="Arial" w:cs="Arial"/>
                <w:sz w:val="22"/>
                <w:szCs w:val="22"/>
              </w:rPr>
              <w:t>214950</w:t>
            </w:r>
          </w:p>
        </w:tc>
        <w:tc>
          <w:tcPr>
            <w:tcW w:w="993" w:type="dxa"/>
            <w:tcBorders>
              <w:top w:val="nil"/>
              <w:left w:val="nil"/>
              <w:bottom w:val="single" w:sz="4" w:space="0" w:color="auto"/>
              <w:right w:val="single" w:sz="4" w:space="0" w:color="auto"/>
            </w:tcBorders>
            <w:shd w:val="clear" w:color="auto" w:fill="auto"/>
            <w:vAlign w:val="center"/>
          </w:tcPr>
          <w:p w:rsidR="0076260C" w:rsidRDefault="00A848E6" w:rsidP="0076260C">
            <w:pPr>
              <w:jc w:val="center"/>
              <w:rPr>
                <w:rFonts w:ascii="Arial" w:hAnsi="Arial" w:cs="Arial"/>
                <w:sz w:val="22"/>
                <w:szCs w:val="22"/>
              </w:rPr>
            </w:pPr>
            <w:r>
              <w:rPr>
                <w:rFonts w:ascii="Arial" w:hAnsi="Arial" w:cs="Arial"/>
                <w:sz w:val="20"/>
                <w:szCs w:val="20"/>
              </w:rPr>
              <w:t>2</w:t>
            </w:r>
          </w:p>
        </w:tc>
        <w:tc>
          <w:tcPr>
            <w:tcW w:w="996" w:type="dxa"/>
            <w:tcBorders>
              <w:top w:val="nil"/>
              <w:left w:val="nil"/>
              <w:bottom w:val="single" w:sz="4" w:space="0" w:color="auto"/>
              <w:right w:val="single" w:sz="4" w:space="0" w:color="auto"/>
            </w:tcBorders>
            <w:shd w:val="clear" w:color="auto" w:fill="auto"/>
            <w:vAlign w:val="center"/>
          </w:tcPr>
          <w:p w:rsidR="0076260C" w:rsidRDefault="00A848E6" w:rsidP="0076260C">
            <w:pPr>
              <w:jc w:val="center"/>
              <w:rPr>
                <w:rFonts w:ascii="Arial" w:hAnsi="Arial" w:cs="Arial"/>
                <w:sz w:val="22"/>
                <w:szCs w:val="22"/>
              </w:rPr>
            </w:pPr>
            <w:r>
              <w:rPr>
                <w:rFonts w:ascii="Arial" w:hAnsi="Arial" w:cs="Arial"/>
                <w:sz w:val="20"/>
                <w:szCs w:val="20"/>
              </w:rPr>
              <w:t>SET</w:t>
            </w:r>
          </w:p>
        </w:tc>
      </w:tr>
      <w:tr w:rsidR="0076260C" w:rsidRPr="00344766" w:rsidTr="0076260C">
        <w:trPr>
          <w:trHeight w:val="467"/>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3</w:t>
            </w:r>
          </w:p>
        </w:tc>
        <w:tc>
          <w:tcPr>
            <w:tcW w:w="3969" w:type="dxa"/>
            <w:tcBorders>
              <w:top w:val="nil"/>
              <w:left w:val="nil"/>
              <w:bottom w:val="single" w:sz="4" w:space="0" w:color="auto"/>
              <w:right w:val="single" w:sz="4" w:space="0" w:color="auto"/>
            </w:tcBorders>
            <w:shd w:val="clear" w:color="auto" w:fill="auto"/>
            <w:vAlign w:val="center"/>
          </w:tcPr>
          <w:p w:rsidR="0076260C" w:rsidRDefault="00A848E6" w:rsidP="0076260C">
            <w:pPr>
              <w:rPr>
                <w:rFonts w:ascii="Arial" w:hAnsi="Arial" w:cs="Arial"/>
                <w:color w:val="000000"/>
                <w:sz w:val="22"/>
                <w:szCs w:val="22"/>
              </w:rPr>
            </w:pPr>
            <w:r>
              <w:rPr>
                <w:rFonts w:ascii="Arial" w:hAnsi="Arial" w:cs="Arial"/>
                <w:sz w:val="22"/>
                <w:szCs w:val="22"/>
              </w:rPr>
              <w:t>BEARING, MAIN</w:t>
            </w:r>
          </w:p>
        </w:tc>
        <w:tc>
          <w:tcPr>
            <w:tcW w:w="1701" w:type="dxa"/>
            <w:tcBorders>
              <w:top w:val="nil"/>
              <w:left w:val="nil"/>
              <w:bottom w:val="single" w:sz="4" w:space="0" w:color="auto"/>
              <w:right w:val="single" w:sz="4" w:space="0" w:color="auto"/>
            </w:tcBorders>
            <w:shd w:val="clear" w:color="000000" w:fill="FFFFFF"/>
            <w:vAlign w:val="center"/>
          </w:tcPr>
          <w:p w:rsidR="0076260C" w:rsidRDefault="009E188D" w:rsidP="0076260C">
            <w:pPr>
              <w:jc w:val="center"/>
              <w:rPr>
                <w:rFonts w:ascii="Arial" w:hAnsi="Arial" w:cs="Arial"/>
                <w:sz w:val="22"/>
                <w:szCs w:val="22"/>
              </w:rPr>
            </w:pPr>
            <w:r>
              <w:rPr>
                <w:rFonts w:ascii="Arial" w:hAnsi="Arial" w:cs="Arial"/>
                <w:sz w:val="22"/>
                <w:szCs w:val="22"/>
              </w:rPr>
              <w:t>AR7421</w:t>
            </w:r>
          </w:p>
        </w:tc>
        <w:tc>
          <w:tcPr>
            <w:tcW w:w="993" w:type="dxa"/>
            <w:tcBorders>
              <w:top w:val="nil"/>
              <w:left w:val="nil"/>
              <w:bottom w:val="single" w:sz="4" w:space="0" w:color="auto"/>
              <w:right w:val="single" w:sz="4" w:space="0" w:color="auto"/>
            </w:tcBorders>
            <w:shd w:val="clear" w:color="auto" w:fill="auto"/>
            <w:vAlign w:val="center"/>
          </w:tcPr>
          <w:p w:rsidR="0076260C" w:rsidRDefault="009E188D" w:rsidP="0076260C">
            <w:pPr>
              <w:jc w:val="center"/>
              <w:rPr>
                <w:rFonts w:ascii="Arial" w:hAnsi="Arial" w:cs="Arial"/>
                <w:sz w:val="22"/>
                <w:szCs w:val="22"/>
              </w:rPr>
            </w:pPr>
            <w:r>
              <w:rPr>
                <w:rFonts w:ascii="Arial" w:hAnsi="Arial" w:cs="Arial"/>
                <w:color w:val="000000"/>
                <w:sz w:val="20"/>
                <w:szCs w:val="20"/>
              </w:rPr>
              <w:t>12</w:t>
            </w:r>
          </w:p>
        </w:tc>
        <w:tc>
          <w:tcPr>
            <w:tcW w:w="996" w:type="dxa"/>
            <w:tcBorders>
              <w:top w:val="nil"/>
              <w:left w:val="nil"/>
              <w:bottom w:val="single" w:sz="4" w:space="0" w:color="auto"/>
              <w:right w:val="single" w:sz="4" w:space="0" w:color="auto"/>
            </w:tcBorders>
            <w:shd w:val="clear" w:color="auto" w:fill="auto"/>
            <w:vAlign w:val="center"/>
          </w:tcPr>
          <w:p w:rsidR="0076260C" w:rsidRDefault="009F54B4" w:rsidP="0076260C">
            <w:pPr>
              <w:jc w:val="center"/>
              <w:rPr>
                <w:rFonts w:ascii="Arial" w:hAnsi="Arial" w:cs="Arial"/>
                <w:sz w:val="22"/>
                <w:szCs w:val="22"/>
              </w:rPr>
            </w:pPr>
            <w:r>
              <w:rPr>
                <w:rFonts w:ascii="Arial" w:hAnsi="Arial" w:cs="Arial"/>
                <w:color w:val="000000"/>
                <w:sz w:val="20"/>
                <w:szCs w:val="20"/>
              </w:rPr>
              <w:t>PC</w:t>
            </w:r>
          </w:p>
        </w:tc>
      </w:tr>
      <w:tr w:rsidR="0076260C" w:rsidRPr="00344766" w:rsidTr="00B5330A">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4</w:t>
            </w:r>
          </w:p>
        </w:tc>
        <w:tc>
          <w:tcPr>
            <w:tcW w:w="3969" w:type="dxa"/>
            <w:tcBorders>
              <w:top w:val="nil"/>
              <w:left w:val="nil"/>
              <w:bottom w:val="single" w:sz="4" w:space="0" w:color="auto"/>
              <w:right w:val="single" w:sz="4" w:space="0" w:color="auto"/>
            </w:tcBorders>
            <w:shd w:val="clear" w:color="auto" w:fill="auto"/>
            <w:vAlign w:val="center"/>
          </w:tcPr>
          <w:p w:rsidR="0076260C" w:rsidRDefault="009E188D" w:rsidP="0076260C">
            <w:pPr>
              <w:rPr>
                <w:rFonts w:ascii="Arial" w:hAnsi="Arial" w:cs="Arial"/>
                <w:color w:val="000000"/>
                <w:sz w:val="22"/>
                <w:szCs w:val="22"/>
              </w:rPr>
            </w:pPr>
            <w:r>
              <w:rPr>
                <w:rFonts w:ascii="Arial" w:hAnsi="Arial" w:cs="Arial"/>
                <w:sz w:val="22"/>
                <w:szCs w:val="22"/>
              </w:rPr>
              <w:t>ELEMENT, FUEL FILTER</w:t>
            </w:r>
          </w:p>
        </w:tc>
        <w:tc>
          <w:tcPr>
            <w:tcW w:w="1701" w:type="dxa"/>
            <w:tcBorders>
              <w:top w:val="nil"/>
              <w:left w:val="nil"/>
              <w:bottom w:val="single" w:sz="4" w:space="0" w:color="auto"/>
              <w:right w:val="single" w:sz="4" w:space="0" w:color="auto"/>
            </w:tcBorders>
            <w:shd w:val="clear" w:color="000000" w:fill="FFFFFF"/>
            <w:vAlign w:val="center"/>
          </w:tcPr>
          <w:p w:rsidR="0076260C" w:rsidRDefault="0076260C" w:rsidP="0076260C">
            <w:pPr>
              <w:jc w:val="center"/>
              <w:rPr>
                <w:rFonts w:ascii="Arial" w:hAnsi="Arial" w:cs="Arial"/>
                <w:sz w:val="22"/>
                <w:szCs w:val="22"/>
              </w:rPr>
            </w:pPr>
          </w:p>
        </w:tc>
        <w:tc>
          <w:tcPr>
            <w:tcW w:w="993" w:type="dxa"/>
            <w:tcBorders>
              <w:top w:val="nil"/>
              <w:left w:val="nil"/>
              <w:bottom w:val="single" w:sz="4" w:space="0" w:color="auto"/>
              <w:right w:val="single" w:sz="4" w:space="0" w:color="auto"/>
            </w:tcBorders>
            <w:shd w:val="clear" w:color="auto" w:fill="auto"/>
            <w:vAlign w:val="center"/>
          </w:tcPr>
          <w:p w:rsidR="0076260C" w:rsidRDefault="009E188D" w:rsidP="0076260C">
            <w:pPr>
              <w:jc w:val="center"/>
              <w:rPr>
                <w:rFonts w:ascii="Arial" w:hAnsi="Arial" w:cs="Arial"/>
                <w:sz w:val="22"/>
                <w:szCs w:val="22"/>
              </w:rPr>
            </w:pPr>
            <w:r>
              <w:rPr>
                <w:rFonts w:ascii="Arial" w:hAnsi="Arial" w:cs="Arial"/>
                <w:color w:val="000000"/>
                <w:sz w:val="20"/>
                <w:szCs w:val="20"/>
              </w:rPr>
              <w:t>30</w:t>
            </w:r>
          </w:p>
        </w:tc>
        <w:tc>
          <w:tcPr>
            <w:tcW w:w="996" w:type="dxa"/>
            <w:tcBorders>
              <w:top w:val="nil"/>
              <w:left w:val="nil"/>
              <w:bottom w:val="single" w:sz="4" w:space="0" w:color="auto"/>
              <w:right w:val="single" w:sz="4" w:space="0" w:color="auto"/>
            </w:tcBorders>
            <w:shd w:val="clear" w:color="auto" w:fill="auto"/>
            <w:vAlign w:val="center"/>
          </w:tcPr>
          <w:p w:rsidR="0076260C" w:rsidRDefault="00B5330A" w:rsidP="0076260C">
            <w:pPr>
              <w:jc w:val="center"/>
              <w:rPr>
                <w:rFonts w:ascii="Arial" w:hAnsi="Arial" w:cs="Arial"/>
                <w:sz w:val="22"/>
                <w:szCs w:val="22"/>
              </w:rPr>
            </w:pPr>
            <w:r>
              <w:rPr>
                <w:rFonts w:ascii="Arial" w:hAnsi="Arial" w:cs="Arial"/>
                <w:color w:val="000000"/>
                <w:sz w:val="20"/>
                <w:szCs w:val="20"/>
              </w:rPr>
              <w:t>PC</w:t>
            </w:r>
          </w:p>
        </w:tc>
      </w:tr>
      <w:tr w:rsidR="0076260C"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76260C" w:rsidRDefault="009E188D" w:rsidP="0076260C">
            <w:pPr>
              <w:rPr>
                <w:rFonts w:ascii="Arial" w:hAnsi="Arial" w:cs="Arial"/>
                <w:color w:val="000000"/>
                <w:sz w:val="22"/>
                <w:szCs w:val="22"/>
              </w:rPr>
            </w:pPr>
            <w:r>
              <w:rPr>
                <w:rFonts w:ascii="Arial" w:hAnsi="Arial" w:cs="Arial"/>
                <w:sz w:val="22"/>
                <w:szCs w:val="22"/>
              </w:rPr>
              <w:t>INJECTOR</w:t>
            </w:r>
          </w:p>
        </w:tc>
        <w:tc>
          <w:tcPr>
            <w:tcW w:w="1701" w:type="dxa"/>
            <w:tcBorders>
              <w:top w:val="single" w:sz="4" w:space="0" w:color="auto"/>
              <w:left w:val="nil"/>
              <w:bottom w:val="single" w:sz="4" w:space="0" w:color="auto"/>
              <w:right w:val="single" w:sz="4" w:space="0" w:color="auto"/>
            </w:tcBorders>
            <w:shd w:val="clear" w:color="auto" w:fill="auto"/>
            <w:vAlign w:val="center"/>
          </w:tcPr>
          <w:p w:rsidR="0076260C" w:rsidRDefault="009E188D" w:rsidP="0076260C">
            <w:pPr>
              <w:jc w:val="center"/>
              <w:rPr>
                <w:rFonts w:ascii="Arial" w:hAnsi="Arial" w:cs="Arial"/>
                <w:sz w:val="22"/>
                <w:szCs w:val="22"/>
              </w:rPr>
            </w:pPr>
            <w:r>
              <w:rPr>
                <w:rFonts w:ascii="Arial" w:hAnsi="Arial" w:cs="Arial"/>
                <w:sz w:val="22"/>
                <w:szCs w:val="22"/>
              </w:rPr>
              <w:t>3054233</w:t>
            </w:r>
          </w:p>
        </w:tc>
        <w:tc>
          <w:tcPr>
            <w:tcW w:w="993" w:type="dxa"/>
            <w:tcBorders>
              <w:top w:val="single" w:sz="4" w:space="0" w:color="auto"/>
              <w:left w:val="nil"/>
              <w:bottom w:val="single" w:sz="4" w:space="0" w:color="auto"/>
              <w:right w:val="single" w:sz="4" w:space="0" w:color="auto"/>
            </w:tcBorders>
            <w:shd w:val="clear" w:color="auto" w:fill="auto"/>
            <w:vAlign w:val="center"/>
          </w:tcPr>
          <w:p w:rsidR="0076260C" w:rsidRDefault="009E188D" w:rsidP="0076260C">
            <w:pPr>
              <w:jc w:val="center"/>
              <w:rPr>
                <w:rFonts w:ascii="Arial" w:hAnsi="Arial" w:cs="Arial"/>
                <w:sz w:val="22"/>
                <w:szCs w:val="22"/>
              </w:rPr>
            </w:pPr>
            <w:r>
              <w:rPr>
                <w:rFonts w:ascii="Arial" w:hAnsi="Arial" w:cs="Arial"/>
                <w:color w:val="000000"/>
                <w:sz w:val="20"/>
                <w:szCs w:val="20"/>
              </w:rPr>
              <w:t>12</w:t>
            </w:r>
          </w:p>
        </w:tc>
        <w:tc>
          <w:tcPr>
            <w:tcW w:w="996" w:type="dxa"/>
            <w:tcBorders>
              <w:top w:val="single" w:sz="4" w:space="0" w:color="auto"/>
              <w:left w:val="nil"/>
              <w:bottom w:val="single" w:sz="4" w:space="0" w:color="auto"/>
              <w:right w:val="single" w:sz="4" w:space="0" w:color="auto"/>
            </w:tcBorders>
            <w:shd w:val="clear" w:color="auto" w:fill="auto"/>
            <w:vAlign w:val="center"/>
          </w:tcPr>
          <w:p w:rsidR="0076260C" w:rsidRDefault="009E188D" w:rsidP="0076260C">
            <w:pPr>
              <w:jc w:val="center"/>
              <w:rPr>
                <w:rFonts w:ascii="Arial" w:hAnsi="Arial" w:cs="Arial"/>
                <w:sz w:val="22"/>
                <w:szCs w:val="22"/>
              </w:rPr>
            </w:pPr>
            <w:r>
              <w:rPr>
                <w:rFonts w:ascii="Arial" w:hAnsi="Arial" w:cs="Arial"/>
                <w:color w:val="000000"/>
                <w:sz w:val="20"/>
                <w:szCs w:val="20"/>
              </w:rPr>
              <w:t>PC</w:t>
            </w:r>
          </w:p>
        </w:tc>
      </w:tr>
      <w:tr w:rsidR="00B5330A"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330A" w:rsidRDefault="00B5330A" w:rsidP="0076260C">
            <w:pPr>
              <w:jc w:val="center"/>
              <w:rPr>
                <w:rFonts w:ascii="Arial" w:hAnsi="Arial" w:cs="Arial"/>
                <w:color w:val="000000"/>
                <w:sz w:val="22"/>
                <w:szCs w:val="22"/>
              </w:rPr>
            </w:pPr>
            <w:r>
              <w:rPr>
                <w:rFonts w:ascii="Arial" w:hAnsi="Arial" w:cs="Arial"/>
                <w:color w:val="000000"/>
                <w:sz w:val="22"/>
                <w:szCs w:val="22"/>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B5330A" w:rsidRDefault="009E188D" w:rsidP="0076260C">
            <w:pPr>
              <w:rPr>
                <w:rFonts w:ascii="Arial" w:hAnsi="Arial" w:cs="Arial"/>
                <w:sz w:val="22"/>
                <w:szCs w:val="22"/>
              </w:rPr>
            </w:pPr>
            <w:r>
              <w:rPr>
                <w:rFonts w:ascii="Arial" w:hAnsi="Arial" w:cs="Arial"/>
                <w:sz w:val="22"/>
                <w:szCs w:val="22"/>
              </w:rPr>
              <w:t>LUBE OIL FILTER (OEM)</w:t>
            </w:r>
          </w:p>
        </w:tc>
        <w:tc>
          <w:tcPr>
            <w:tcW w:w="1701" w:type="dxa"/>
            <w:tcBorders>
              <w:top w:val="single" w:sz="4" w:space="0" w:color="auto"/>
              <w:left w:val="nil"/>
              <w:bottom w:val="single" w:sz="4" w:space="0" w:color="auto"/>
              <w:right w:val="single" w:sz="4" w:space="0" w:color="auto"/>
            </w:tcBorders>
            <w:shd w:val="clear" w:color="auto" w:fill="auto"/>
            <w:vAlign w:val="center"/>
          </w:tcPr>
          <w:p w:rsidR="00B5330A" w:rsidRDefault="009E188D" w:rsidP="0076260C">
            <w:pPr>
              <w:jc w:val="center"/>
              <w:rPr>
                <w:rFonts w:ascii="Arial" w:hAnsi="Arial" w:cs="Arial"/>
                <w:sz w:val="22"/>
                <w:szCs w:val="22"/>
              </w:rPr>
            </w:pPr>
            <w:r>
              <w:rPr>
                <w:rFonts w:ascii="Arial" w:hAnsi="Arial" w:cs="Arial"/>
                <w:sz w:val="22"/>
                <w:szCs w:val="22"/>
              </w:rPr>
              <w:t>3313283</w:t>
            </w:r>
          </w:p>
        </w:tc>
        <w:tc>
          <w:tcPr>
            <w:tcW w:w="993" w:type="dxa"/>
            <w:tcBorders>
              <w:top w:val="single" w:sz="4" w:space="0" w:color="auto"/>
              <w:left w:val="nil"/>
              <w:bottom w:val="single" w:sz="4" w:space="0" w:color="auto"/>
              <w:right w:val="single" w:sz="4" w:space="0" w:color="auto"/>
            </w:tcBorders>
            <w:shd w:val="clear" w:color="auto" w:fill="auto"/>
            <w:vAlign w:val="center"/>
          </w:tcPr>
          <w:p w:rsidR="00B5330A" w:rsidRDefault="009E188D" w:rsidP="0076260C">
            <w:pPr>
              <w:jc w:val="center"/>
              <w:rPr>
                <w:rFonts w:ascii="Arial" w:hAnsi="Arial" w:cs="Arial"/>
                <w:color w:val="000000"/>
                <w:sz w:val="20"/>
                <w:szCs w:val="20"/>
              </w:rPr>
            </w:pPr>
            <w:r>
              <w:rPr>
                <w:rFonts w:ascii="Arial" w:hAnsi="Arial" w:cs="Arial"/>
                <w:color w:val="000000"/>
                <w:sz w:val="20"/>
                <w:szCs w:val="20"/>
              </w:rPr>
              <w:t>30</w:t>
            </w:r>
          </w:p>
        </w:tc>
        <w:tc>
          <w:tcPr>
            <w:tcW w:w="996" w:type="dxa"/>
            <w:tcBorders>
              <w:top w:val="single" w:sz="4" w:space="0" w:color="auto"/>
              <w:left w:val="nil"/>
              <w:bottom w:val="single" w:sz="4" w:space="0" w:color="auto"/>
              <w:right w:val="single" w:sz="4" w:space="0" w:color="auto"/>
            </w:tcBorders>
            <w:shd w:val="clear" w:color="auto" w:fill="auto"/>
            <w:vAlign w:val="center"/>
          </w:tcPr>
          <w:p w:rsidR="00B5330A" w:rsidRDefault="00B5330A"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rPr>
                <w:rFonts w:ascii="Arial" w:hAnsi="Arial" w:cs="Arial"/>
                <w:sz w:val="22"/>
                <w:szCs w:val="22"/>
              </w:rPr>
            </w:pPr>
            <w:r>
              <w:rPr>
                <w:rFonts w:ascii="Arial" w:hAnsi="Arial" w:cs="Arial"/>
                <w:sz w:val="22"/>
                <w:szCs w:val="22"/>
              </w:rPr>
              <w:t>PUSH ROD</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sz w:val="22"/>
                <w:szCs w:val="22"/>
              </w:rPr>
            </w:pPr>
            <w:r>
              <w:rPr>
                <w:rFonts w:ascii="Arial" w:hAnsi="Arial" w:cs="Arial"/>
                <w:sz w:val="22"/>
                <w:szCs w:val="22"/>
              </w:rPr>
              <w:t>3046420</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12</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rPr>
                <w:rFonts w:ascii="Arial" w:hAnsi="Arial" w:cs="Arial"/>
                <w:sz w:val="22"/>
                <w:szCs w:val="22"/>
              </w:rPr>
            </w:pPr>
            <w:r>
              <w:rPr>
                <w:rFonts w:ascii="Arial" w:hAnsi="Arial" w:cs="Arial"/>
                <w:sz w:val="22"/>
                <w:szCs w:val="22"/>
              </w:rPr>
              <w:t>PUSH ROD</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sz w:val="22"/>
                <w:szCs w:val="22"/>
              </w:rPr>
            </w:pPr>
            <w:r>
              <w:rPr>
                <w:rFonts w:ascii="Arial" w:hAnsi="Arial" w:cs="Arial"/>
                <w:sz w:val="22"/>
                <w:szCs w:val="22"/>
              </w:rPr>
              <w:t>3046430</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12</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rPr>
                <w:rFonts w:ascii="Arial" w:hAnsi="Arial" w:cs="Arial"/>
                <w:sz w:val="22"/>
                <w:szCs w:val="22"/>
              </w:rPr>
            </w:pPr>
            <w:r>
              <w:rPr>
                <w:rFonts w:ascii="Arial" w:hAnsi="Arial" w:cs="Arial"/>
                <w:sz w:val="22"/>
                <w:szCs w:val="22"/>
              </w:rPr>
              <w:t>RING SET, PISTON</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sz w:val="22"/>
                <w:szCs w:val="22"/>
              </w:rPr>
            </w:pPr>
            <w:r>
              <w:rPr>
                <w:rFonts w:ascii="Arial" w:hAnsi="Arial" w:cs="Arial"/>
                <w:sz w:val="22"/>
                <w:szCs w:val="22"/>
              </w:rPr>
              <w:t>3801755</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6</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SET</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t>10</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rPr>
                <w:rFonts w:ascii="Arial" w:hAnsi="Arial" w:cs="Arial"/>
                <w:sz w:val="22"/>
                <w:szCs w:val="22"/>
              </w:rPr>
            </w:pPr>
            <w:r>
              <w:rPr>
                <w:rFonts w:ascii="Arial" w:hAnsi="Arial" w:cs="Arial"/>
                <w:sz w:val="22"/>
                <w:szCs w:val="22"/>
              </w:rPr>
              <w:t>SET, UPPER ENGINE GASKET</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sz w:val="22"/>
                <w:szCs w:val="22"/>
              </w:rPr>
            </w:pPr>
            <w:r>
              <w:rPr>
                <w:rFonts w:ascii="Arial" w:hAnsi="Arial" w:cs="Arial"/>
                <w:sz w:val="22"/>
                <w:szCs w:val="22"/>
              </w:rPr>
              <w:t>4024920</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2</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lastRenderedPageBreak/>
              <w:t>11</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rPr>
                <w:rFonts w:ascii="Arial" w:hAnsi="Arial" w:cs="Arial"/>
                <w:sz w:val="22"/>
                <w:szCs w:val="22"/>
              </w:rPr>
            </w:pPr>
            <w:r>
              <w:rPr>
                <w:rFonts w:ascii="Arial" w:hAnsi="Arial" w:cs="Arial"/>
                <w:sz w:val="22"/>
                <w:szCs w:val="22"/>
              </w:rPr>
              <w:t>UPPER, ENGINE GASKET SET</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sz w:val="22"/>
                <w:szCs w:val="22"/>
              </w:rPr>
            </w:pPr>
            <w:r>
              <w:rPr>
                <w:rFonts w:ascii="Arial" w:hAnsi="Arial" w:cs="Arial"/>
                <w:sz w:val="22"/>
                <w:szCs w:val="22"/>
              </w:rPr>
              <w:t>3801235</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1</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SET</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rPr>
                <w:rFonts w:ascii="Arial" w:hAnsi="Arial" w:cs="Arial"/>
                <w:sz w:val="22"/>
                <w:szCs w:val="22"/>
              </w:rPr>
            </w:pPr>
            <w:r>
              <w:rPr>
                <w:rFonts w:ascii="Arial" w:hAnsi="Arial" w:cs="Arial"/>
                <w:sz w:val="22"/>
                <w:szCs w:val="22"/>
              </w:rPr>
              <w:t>VALVE, EXHAUST</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sz w:val="22"/>
                <w:szCs w:val="22"/>
              </w:rPr>
            </w:pPr>
            <w:r>
              <w:rPr>
                <w:rFonts w:ascii="Arial" w:hAnsi="Arial" w:cs="Arial"/>
                <w:sz w:val="22"/>
                <w:szCs w:val="22"/>
              </w:rPr>
              <w:t>145701</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12</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2"/>
                <w:szCs w:val="22"/>
              </w:rPr>
            </w:pPr>
            <w:r>
              <w:rPr>
                <w:rFonts w:ascii="Arial" w:hAnsi="Arial" w:cs="Arial"/>
                <w:color w:val="000000"/>
                <w:sz w:val="22"/>
                <w:szCs w:val="22"/>
              </w:rPr>
              <w:t>13</w:t>
            </w:r>
          </w:p>
        </w:tc>
        <w:tc>
          <w:tcPr>
            <w:tcW w:w="3969"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rPr>
                <w:rFonts w:ascii="Arial" w:hAnsi="Arial" w:cs="Arial"/>
                <w:sz w:val="22"/>
                <w:szCs w:val="22"/>
              </w:rPr>
            </w:pPr>
            <w:r>
              <w:rPr>
                <w:rFonts w:ascii="Arial" w:hAnsi="Arial" w:cs="Arial"/>
                <w:sz w:val="22"/>
                <w:szCs w:val="22"/>
              </w:rPr>
              <w:t>VALVE, INTAKE</w:t>
            </w:r>
          </w:p>
        </w:tc>
        <w:tc>
          <w:tcPr>
            <w:tcW w:w="1701"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sz w:val="22"/>
                <w:szCs w:val="22"/>
              </w:rPr>
            </w:pPr>
            <w:r>
              <w:rPr>
                <w:rFonts w:ascii="Arial" w:hAnsi="Arial" w:cs="Arial"/>
                <w:sz w:val="22"/>
                <w:szCs w:val="22"/>
              </w:rPr>
              <w:t>135957</w:t>
            </w:r>
          </w:p>
        </w:tc>
        <w:tc>
          <w:tcPr>
            <w:tcW w:w="993"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12</w:t>
            </w:r>
          </w:p>
        </w:tc>
        <w:tc>
          <w:tcPr>
            <w:tcW w:w="996" w:type="dxa"/>
            <w:tcBorders>
              <w:top w:val="single" w:sz="4" w:space="0" w:color="auto"/>
              <w:left w:val="nil"/>
              <w:bottom w:val="single" w:sz="4" w:space="0" w:color="auto"/>
              <w:right w:val="single" w:sz="4" w:space="0" w:color="auto"/>
            </w:tcBorders>
            <w:shd w:val="clear" w:color="auto" w:fill="auto"/>
            <w:vAlign w:val="center"/>
          </w:tcPr>
          <w:p w:rsidR="009E188D" w:rsidRDefault="009E188D" w:rsidP="0076260C">
            <w:pPr>
              <w:jc w:val="center"/>
              <w:rPr>
                <w:rFonts w:ascii="Arial" w:hAnsi="Arial" w:cs="Arial"/>
                <w:color w:val="000000"/>
                <w:sz w:val="20"/>
                <w:szCs w:val="20"/>
              </w:rPr>
            </w:pPr>
            <w:r>
              <w:rPr>
                <w:rFonts w:ascii="Arial" w:hAnsi="Arial" w:cs="Arial"/>
                <w:color w:val="000000"/>
                <w:sz w:val="20"/>
                <w:szCs w:val="20"/>
              </w:rPr>
              <w:t>PC</w:t>
            </w:r>
          </w:p>
        </w:tc>
      </w:tr>
    </w:tbl>
    <w:p w:rsidR="007018F9" w:rsidRDefault="007018F9" w:rsidP="007657E5">
      <w:pPr>
        <w:keepNext/>
        <w:tabs>
          <w:tab w:val="num" w:pos="1080"/>
        </w:tabs>
        <w:outlineLvl w:val="0"/>
        <w:rPr>
          <w:rFonts w:ascii="Arial" w:hAnsi="Arial" w:cs="Arial"/>
          <w:b/>
          <w:bCs/>
          <w:kern w:val="32"/>
          <w:sz w:val="22"/>
          <w:szCs w:val="22"/>
        </w:rPr>
      </w:pPr>
      <w:bookmarkStart w:id="2" w:name="_Toc247511294"/>
      <w:bookmarkStart w:id="3" w:name="_Toc312132639"/>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263D76">
        <w:rPr>
          <w:rFonts w:ascii="Arial" w:hAnsi="Arial" w:cs="Arial"/>
          <w:sz w:val="22"/>
          <w:szCs w:val="22"/>
        </w:rPr>
        <w:t xml:space="preserve"> </w:t>
      </w:r>
      <w:r w:rsidR="007018F9">
        <w:rPr>
          <w:rFonts w:ascii="Arial" w:hAnsi="Arial" w:cs="Arial"/>
          <w:sz w:val="22"/>
          <w:szCs w:val="22"/>
        </w:rPr>
        <w:t xml:space="preserve">for </w:t>
      </w:r>
      <w:r w:rsidR="005150C8" w:rsidRPr="005150C8">
        <w:rPr>
          <w:rFonts w:ascii="Arial" w:hAnsi="Arial" w:cs="Arial"/>
          <w:b/>
          <w:bCs/>
          <w:sz w:val="22"/>
          <w:szCs w:val="22"/>
          <w:highlight w:val="cyan"/>
        </w:rPr>
        <w:t>NINE</w:t>
      </w:r>
      <w:r w:rsidR="0048350E" w:rsidRPr="005150C8">
        <w:rPr>
          <w:rFonts w:ascii="Arial" w:hAnsi="Arial" w:cs="Arial"/>
          <w:b/>
          <w:bCs/>
          <w:sz w:val="22"/>
          <w:szCs w:val="22"/>
          <w:highlight w:val="cyan"/>
        </w:rPr>
        <w:t>TY</w:t>
      </w:r>
      <w:r w:rsidRPr="005150C8">
        <w:rPr>
          <w:rFonts w:ascii="Arial" w:hAnsi="Arial" w:cs="Arial"/>
          <w:b/>
          <w:bCs/>
          <w:sz w:val="22"/>
          <w:szCs w:val="22"/>
          <w:highlight w:val="cyan"/>
        </w:rPr>
        <w:t xml:space="preserve"> (</w:t>
      </w:r>
      <w:r w:rsidR="005150C8" w:rsidRPr="005150C8">
        <w:rPr>
          <w:rFonts w:ascii="Arial" w:hAnsi="Arial" w:cs="Arial"/>
          <w:b/>
          <w:bCs/>
          <w:color w:val="FF0000"/>
          <w:sz w:val="22"/>
          <w:szCs w:val="22"/>
          <w:highlight w:val="cyan"/>
        </w:rPr>
        <w:t>90</w:t>
      </w:r>
      <w:r w:rsidRPr="005150C8">
        <w:rPr>
          <w:rFonts w:ascii="Arial" w:hAnsi="Arial" w:cs="Arial"/>
          <w:b/>
          <w:bCs/>
          <w:sz w:val="22"/>
          <w:szCs w:val="22"/>
          <w:highlight w:val="cyan"/>
        </w:rPr>
        <w:t>)</w:t>
      </w:r>
      <w:r w:rsidRPr="00756E71">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5150C8" w:rsidRDefault="008B1C47" w:rsidP="005150C8">
      <w:pPr>
        <w:ind w:left="1080"/>
        <w:jc w:val="both"/>
        <w:rPr>
          <w:rFonts w:ascii="Arial" w:hAnsi="Arial" w:cs="Arial"/>
          <w:b/>
          <w:sz w:val="22"/>
          <w:szCs w:val="22"/>
          <w:u w:val="single"/>
        </w:rPr>
      </w:pPr>
      <w:r w:rsidRPr="000917F9">
        <w:rPr>
          <w:rFonts w:ascii="Arial" w:hAnsi="Arial" w:cs="Arial"/>
          <w:sz w:val="22"/>
          <w:szCs w:val="22"/>
        </w:rPr>
        <w:t>The spare parts shall be delivered to</w:t>
      </w:r>
      <w:r w:rsidR="00BA18C1">
        <w:rPr>
          <w:rFonts w:ascii="Arial" w:hAnsi="Arial" w:cs="Arial"/>
          <w:sz w:val="22"/>
          <w:szCs w:val="22"/>
        </w:rPr>
        <w:t xml:space="preserve"> </w:t>
      </w:r>
      <w:r w:rsidR="005150C8" w:rsidRPr="00756E71">
        <w:rPr>
          <w:rFonts w:ascii="Arial" w:hAnsi="Arial" w:cs="Arial"/>
          <w:b/>
          <w:sz w:val="22"/>
          <w:szCs w:val="22"/>
          <w:u w:val="single"/>
        </w:rPr>
        <w:t xml:space="preserve">National Power Corporation, </w:t>
      </w:r>
      <w:r w:rsidR="005150C8">
        <w:rPr>
          <w:rFonts w:ascii="Arial" w:hAnsi="Arial" w:cs="Arial"/>
          <w:b/>
          <w:sz w:val="22"/>
          <w:szCs w:val="22"/>
          <w:u w:val="single"/>
        </w:rPr>
        <w:t>MOD –AFD Warehouse, Mintal, Davao City.</w:t>
      </w:r>
    </w:p>
    <w:p w:rsidR="0048350E" w:rsidRPr="006459B1" w:rsidRDefault="0048350E"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lastRenderedPageBreak/>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756E71" w:rsidRDefault="00EE3727" w:rsidP="00EE3727">
      <w:pPr>
        <w:ind w:left="1710"/>
        <w:jc w:val="both"/>
        <w:rPr>
          <w:rFonts w:ascii="Arial" w:hAnsi="Arial" w:cs="Arial"/>
          <w:sz w:val="22"/>
          <w:szCs w:val="22"/>
        </w:rPr>
      </w:pPr>
      <w:r w:rsidRPr="00756E71">
        <w:rPr>
          <w:rFonts w:ascii="Arial" w:hAnsi="Arial" w:cs="Arial"/>
          <w:sz w:val="22"/>
          <w:szCs w:val="22"/>
        </w:rPr>
        <w:t>a.1 Completely filled-out Technical Data Sheets.</w:t>
      </w:r>
    </w:p>
    <w:p w:rsidR="00EE3727" w:rsidRPr="00756E71" w:rsidRDefault="00EE3727" w:rsidP="00EE3727">
      <w:pPr>
        <w:tabs>
          <w:tab w:val="left" w:pos="720"/>
        </w:tabs>
        <w:jc w:val="both"/>
        <w:rPr>
          <w:rFonts w:ascii="Arial" w:hAnsi="Arial" w:cs="Arial"/>
          <w:sz w:val="22"/>
          <w:szCs w:val="22"/>
        </w:rPr>
      </w:pPr>
    </w:p>
    <w:p w:rsidR="00EE3727" w:rsidRPr="00756E71" w:rsidRDefault="00EE3727" w:rsidP="00EE3727">
      <w:pPr>
        <w:tabs>
          <w:tab w:val="left" w:pos="720"/>
        </w:tabs>
        <w:ind w:left="1710"/>
        <w:jc w:val="both"/>
        <w:rPr>
          <w:rFonts w:ascii="Arial" w:hAnsi="Arial" w:cs="Arial"/>
          <w:sz w:val="22"/>
          <w:szCs w:val="22"/>
        </w:rPr>
      </w:pPr>
      <w:r w:rsidRPr="00756E71">
        <w:rPr>
          <w:rFonts w:ascii="Arial" w:hAnsi="Arial" w:cs="Arial"/>
          <w:sz w:val="22"/>
          <w:szCs w:val="22"/>
        </w:rPr>
        <w:t>a.2</w:t>
      </w:r>
      <w:r w:rsidRPr="00756E71">
        <w:rPr>
          <w:rFonts w:ascii="Arial" w:hAnsi="Arial" w:cs="Arial"/>
          <w:sz w:val="22"/>
          <w:szCs w:val="22"/>
        </w:rPr>
        <w:tab/>
      </w:r>
      <w:r w:rsidR="004E1A46" w:rsidRPr="00756E71">
        <w:rPr>
          <w:rFonts w:ascii="Arial" w:hAnsi="Arial" w:cs="Arial"/>
          <w:sz w:val="22"/>
          <w:szCs w:val="22"/>
          <w:u w:val="single"/>
        </w:rPr>
        <w:t>A</w:t>
      </w:r>
      <w:r w:rsidRPr="00756E71">
        <w:rPr>
          <w:rFonts w:ascii="Arial" w:hAnsi="Arial" w:cs="Arial"/>
          <w:sz w:val="22"/>
          <w:szCs w:val="22"/>
          <w:u w:val="single"/>
        </w:rPr>
        <w:t>uthorization</w:t>
      </w:r>
      <w:r w:rsidRPr="00756E71">
        <w:rPr>
          <w:rFonts w:ascii="Arial" w:hAnsi="Arial" w:cs="Arial"/>
          <w:sz w:val="22"/>
          <w:szCs w:val="22"/>
        </w:rPr>
        <w:t xml:space="preserve"> to bid </w:t>
      </w:r>
      <w:r w:rsidRPr="00756E71">
        <w:rPr>
          <w:rFonts w:ascii="Arial" w:hAnsi="Arial" w:cs="Arial"/>
          <w:sz w:val="22"/>
          <w:szCs w:val="22"/>
          <w:u w:val="single"/>
        </w:rPr>
        <w:t>from any</w:t>
      </w:r>
      <w:r w:rsidRPr="00756E71">
        <w:rPr>
          <w:rFonts w:ascii="Arial" w:hAnsi="Arial" w:cs="Arial"/>
          <w:sz w:val="22"/>
          <w:szCs w:val="22"/>
        </w:rPr>
        <w:t xml:space="preserve"> of the following:</w:t>
      </w:r>
    </w:p>
    <w:p w:rsidR="00EE3727" w:rsidRPr="00756E71" w:rsidRDefault="00EE3727" w:rsidP="00EE3727">
      <w:pPr>
        <w:tabs>
          <w:tab w:val="left" w:pos="720"/>
        </w:tabs>
        <w:ind w:left="1710"/>
        <w:jc w:val="both"/>
        <w:rPr>
          <w:rFonts w:ascii="Arial" w:hAnsi="Arial" w:cs="Arial"/>
          <w:sz w:val="22"/>
          <w:szCs w:val="22"/>
        </w:rPr>
      </w:pPr>
    </w:p>
    <w:p w:rsidR="00EE3727" w:rsidRPr="00756E71" w:rsidRDefault="00EE3727" w:rsidP="00EE3727">
      <w:pPr>
        <w:ind w:left="2250"/>
        <w:jc w:val="both"/>
        <w:rPr>
          <w:rFonts w:ascii="Arial" w:hAnsi="Arial" w:cs="Arial"/>
          <w:sz w:val="22"/>
          <w:szCs w:val="22"/>
        </w:rPr>
      </w:pPr>
      <w:r w:rsidRPr="00756E71">
        <w:rPr>
          <w:rFonts w:ascii="Arial" w:hAnsi="Arial" w:cs="Arial"/>
          <w:sz w:val="22"/>
          <w:szCs w:val="22"/>
        </w:rPr>
        <w:t>a.2.1</w:t>
      </w:r>
      <w:r w:rsidRPr="00756E71">
        <w:rPr>
          <w:rFonts w:ascii="Arial" w:hAnsi="Arial" w:cs="Arial"/>
          <w:sz w:val="22"/>
          <w:szCs w:val="22"/>
        </w:rPr>
        <w:tab/>
        <w:t xml:space="preserve">Original Equipment Manufacturer (OEM). </w:t>
      </w:r>
    </w:p>
    <w:p w:rsidR="00EE3727" w:rsidRPr="00756E71" w:rsidRDefault="00EE3727" w:rsidP="00EE3727">
      <w:pPr>
        <w:ind w:left="225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a.2.2</w:t>
      </w:r>
      <w:r w:rsidRPr="00756E71">
        <w:rPr>
          <w:rFonts w:ascii="Arial" w:hAnsi="Arial" w:cs="Arial"/>
          <w:sz w:val="22"/>
          <w:szCs w:val="22"/>
        </w:rPr>
        <w:tab/>
      </w:r>
      <w:r w:rsidRPr="00756E71">
        <w:rPr>
          <w:rFonts w:ascii="Arial" w:hAnsi="Arial" w:cs="Arial"/>
          <w:sz w:val="22"/>
          <w:szCs w:val="22"/>
          <w:u w:val="single"/>
        </w:rPr>
        <w:t>Authorized Manufacturer/ Integrator/ Assembler of OEM Parts</w:t>
      </w:r>
      <w:r w:rsidRPr="00756E71">
        <w:rPr>
          <w:rFonts w:ascii="Arial" w:hAnsi="Arial" w:cs="Arial"/>
          <w:b/>
          <w:sz w:val="22"/>
          <w:szCs w:val="22"/>
        </w:rPr>
        <w:t>with corresponding Authorization Letter from the OEM to manufacture the OEM parts</w:t>
      </w:r>
      <w:r w:rsidRPr="00756E71">
        <w:rPr>
          <w:rFonts w:ascii="Arial" w:hAnsi="Arial" w:cs="Arial"/>
          <w:sz w:val="22"/>
          <w:szCs w:val="22"/>
        </w:rPr>
        <w:t>;</w:t>
      </w:r>
    </w:p>
    <w:p w:rsidR="00EE3727" w:rsidRPr="00756E71" w:rsidRDefault="00EE3727" w:rsidP="00EE3727">
      <w:pPr>
        <w:ind w:left="2880" w:hanging="63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a.2.3</w:t>
      </w:r>
      <w:r w:rsidRPr="00756E71">
        <w:rPr>
          <w:rFonts w:ascii="Arial" w:hAnsi="Arial" w:cs="Arial"/>
          <w:sz w:val="22"/>
          <w:szCs w:val="22"/>
        </w:rPr>
        <w:tab/>
      </w:r>
      <w:r w:rsidRPr="00756E71">
        <w:rPr>
          <w:rFonts w:ascii="Arial" w:hAnsi="Arial" w:cs="Arial"/>
          <w:sz w:val="22"/>
          <w:szCs w:val="22"/>
          <w:u w:val="single"/>
        </w:rPr>
        <w:t>Licensee</w:t>
      </w:r>
      <w:r w:rsidRPr="00756E71">
        <w:rPr>
          <w:rFonts w:ascii="Arial" w:hAnsi="Arial" w:cs="Arial"/>
          <w:sz w:val="22"/>
          <w:szCs w:val="22"/>
        </w:rPr>
        <w:t xml:space="preserve"> of the OEM </w:t>
      </w:r>
      <w:r w:rsidRPr="00756E71">
        <w:rPr>
          <w:rFonts w:ascii="Arial" w:hAnsi="Arial" w:cs="Arial"/>
          <w:b/>
          <w:sz w:val="22"/>
          <w:szCs w:val="22"/>
        </w:rPr>
        <w:t>with corresponding License issued by the OEM</w:t>
      </w:r>
      <w:r w:rsidRPr="00756E71">
        <w:rPr>
          <w:rFonts w:ascii="Arial" w:hAnsi="Arial" w:cs="Arial"/>
          <w:sz w:val="22"/>
          <w:szCs w:val="22"/>
        </w:rPr>
        <w:t>;</w:t>
      </w:r>
    </w:p>
    <w:p w:rsidR="00EE3727" w:rsidRPr="00756E71" w:rsidRDefault="00EE3727" w:rsidP="00EE3727">
      <w:pPr>
        <w:ind w:left="2880" w:hanging="630"/>
        <w:jc w:val="both"/>
        <w:rPr>
          <w:rFonts w:ascii="Arial" w:hAnsi="Arial" w:cs="Arial"/>
          <w:sz w:val="22"/>
          <w:szCs w:val="22"/>
        </w:rPr>
      </w:pPr>
    </w:p>
    <w:p w:rsidR="00EE3727" w:rsidRPr="00756E71" w:rsidRDefault="00EE3727" w:rsidP="00EE3727">
      <w:pPr>
        <w:ind w:left="2880" w:hanging="630"/>
        <w:jc w:val="both"/>
        <w:rPr>
          <w:rFonts w:ascii="Arial" w:hAnsi="Arial" w:cs="Arial"/>
          <w:sz w:val="22"/>
          <w:szCs w:val="22"/>
          <w:u w:val="single"/>
        </w:rPr>
      </w:pPr>
      <w:r w:rsidRPr="00756E71">
        <w:rPr>
          <w:rFonts w:ascii="Arial" w:hAnsi="Arial" w:cs="Arial"/>
          <w:sz w:val="22"/>
          <w:szCs w:val="22"/>
        </w:rPr>
        <w:t>a.2.4</w:t>
      </w:r>
      <w:r w:rsidRPr="00756E71">
        <w:rPr>
          <w:rFonts w:ascii="Arial" w:hAnsi="Arial" w:cs="Arial"/>
          <w:sz w:val="22"/>
          <w:szCs w:val="22"/>
        </w:rPr>
        <w:tab/>
      </w:r>
      <w:r w:rsidRPr="00756E71">
        <w:rPr>
          <w:rFonts w:ascii="Arial" w:hAnsi="Arial" w:cs="Arial"/>
          <w:sz w:val="22"/>
          <w:szCs w:val="22"/>
          <w:u w:val="single"/>
        </w:rPr>
        <w:t>Distributor/Dealer</w:t>
      </w:r>
      <w:r w:rsidRPr="00756E71">
        <w:rPr>
          <w:rFonts w:ascii="Arial" w:hAnsi="Arial" w:cs="Arial"/>
          <w:sz w:val="22"/>
          <w:szCs w:val="22"/>
        </w:rPr>
        <w:t xml:space="preserve">, a Certificate of Authorized Distributorship/Dealership from the OEM </w:t>
      </w:r>
      <w:r w:rsidRPr="00756E71">
        <w:rPr>
          <w:rFonts w:ascii="Arial" w:hAnsi="Arial" w:cs="Arial"/>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1F4137" w:rsidRPr="006459B1" w:rsidRDefault="001F4137" w:rsidP="007C7392">
      <w:pPr>
        <w:jc w:val="both"/>
        <w:rPr>
          <w:rFonts w:ascii="Arial" w:hAnsi="Arial" w:cs="Arial"/>
          <w:sz w:val="22"/>
          <w:szCs w:val="22"/>
        </w:rPr>
      </w:pP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E77456">
        <w:rPr>
          <w:rFonts w:ascii="Arial" w:hAnsi="Arial" w:cs="Arial"/>
          <w:bCs/>
          <w:sz w:val="22"/>
          <w:szCs w:val="22"/>
        </w:rPr>
        <w:t xml:space="preserve"> </w:t>
      </w:r>
      <w:r w:rsidRPr="006459B1">
        <w:rPr>
          <w:rFonts w:ascii="Arial" w:hAnsi="Arial" w:cs="Arial"/>
          <w:bCs/>
          <w:sz w:val="22"/>
          <w:szCs w:val="22"/>
        </w:rPr>
        <w:t>year</w:t>
      </w:r>
      <w:r w:rsidR="004F422F">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lastRenderedPageBreak/>
        <w:t>The Supplier shall submit a Warranty Certificate (at least 1 year) effective from the date of acceptance by NPC.</w:t>
      </w: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FFB" w:rsidRDefault="00267FFB">
      <w:r>
        <w:separator/>
      </w:r>
    </w:p>
  </w:endnote>
  <w:endnote w:type="continuationSeparator" w:id="0">
    <w:p w:rsidR="00267FFB" w:rsidRDefault="00267F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F9" w:rsidRPr="00DB426A" w:rsidRDefault="007018F9" w:rsidP="00584DE4">
    <w:pPr>
      <w:pStyle w:val="Footer"/>
      <w:pBdr>
        <w:bottom w:val="single" w:sz="6" w:space="0" w:color="auto"/>
      </w:pBdr>
      <w:rPr>
        <w:rFonts w:ascii="Arial" w:hAnsi="Arial" w:cs="Arial"/>
      </w:rPr>
    </w:pPr>
  </w:p>
  <w:p w:rsidR="007018F9" w:rsidRPr="005C0737" w:rsidRDefault="007018F9"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Pr>
        <w:rFonts w:ascii="Arial" w:hAnsi="Arial" w:cs="Arial"/>
        <w:sz w:val="16"/>
        <w:szCs w:val="16"/>
      </w:rPr>
      <w:tab/>
      <w:t>VI</w:t>
    </w:r>
    <w:r w:rsidRPr="005C0737">
      <w:rPr>
        <w:rFonts w:ascii="Arial" w:hAnsi="Arial" w:cs="Arial"/>
        <w:sz w:val="16"/>
        <w:szCs w:val="16"/>
      </w:rPr>
      <w:t>-TS-</w:t>
    </w:r>
    <w:r w:rsidR="00502DD5"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502DD5" w:rsidRPr="005C0737">
      <w:rPr>
        <w:rStyle w:val="PageNumber"/>
        <w:rFonts w:ascii="Arial" w:hAnsi="Arial" w:cs="Arial"/>
        <w:sz w:val="16"/>
        <w:szCs w:val="16"/>
      </w:rPr>
      <w:fldChar w:fldCharType="separate"/>
    </w:r>
    <w:r w:rsidR="000D55EB">
      <w:rPr>
        <w:rStyle w:val="PageNumber"/>
        <w:rFonts w:ascii="Arial" w:hAnsi="Arial" w:cs="Arial"/>
        <w:noProof/>
        <w:sz w:val="16"/>
        <w:szCs w:val="16"/>
      </w:rPr>
      <w:t>i</w:t>
    </w:r>
    <w:r w:rsidR="00502DD5" w:rsidRPr="005C0737">
      <w:rPr>
        <w:rStyle w:val="PageNumber"/>
        <w:rFonts w:ascii="Arial" w:hAnsi="Arial" w:cs="Arial"/>
        <w:sz w:val="16"/>
        <w:szCs w:val="16"/>
      </w:rPr>
      <w:fldChar w:fldCharType="end"/>
    </w:r>
  </w:p>
  <w:p w:rsidR="007018F9" w:rsidRPr="00A142AF" w:rsidRDefault="007018F9"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7018F9" w:rsidRPr="00584DE4" w:rsidRDefault="007018F9"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FFB" w:rsidRDefault="00267FFB">
      <w:r>
        <w:separator/>
      </w:r>
    </w:p>
  </w:footnote>
  <w:footnote w:type="continuationSeparator" w:id="0">
    <w:p w:rsidR="00267FFB" w:rsidRDefault="00267F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Borders>
        <w:bottom w:val="single" w:sz="4" w:space="0" w:color="auto"/>
      </w:tblBorders>
      <w:tblLook w:val="00A0"/>
    </w:tblPr>
    <w:tblGrid>
      <w:gridCol w:w="4644"/>
      <w:gridCol w:w="4644"/>
    </w:tblGrid>
    <w:tr w:rsidR="005A5AC7" w:rsidRPr="00F03B6F" w:rsidTr="00105DAD">
      <w:trPr>
        <w:trHeight w:val="270"/>
      </w:trPr>
      <w:tc>
        <w:tcPr>
          <w:tcW w:w="4644" w:type="dxa"/>
        </w:tcPr>
        <w:p w:rsidR="005A5AC7" w:rsidRDefault="005A5AC7" w:rsidP="009F1D09">
          <w:pPr>
            <w:pStyle w:val="Header"/>
            <w:rPr>
              <w:rFonts w:ascii="Arial" w:hAnsi="Arial" w:cs="Arial"/>
              <w:sz w:val="16"/>
              <w:szCs w:val="16"/>
            </w:rPr>
          </w:pPr>
          <w:r>
            <w:rPr>
              <w:rFonts w:ascii="Arial" w:hAnsi="Arial" w:cs="Arial"/>
              <w:sz w:val="16"/>
              <w:szCs w:val="16"/>
            </w:rPr>
            <w:t>BID DOCUMENTS</w:t>
          </w:r>
        </w:p>
        <w:p w:rsidR="005F05C2" w:rsidRPr="005F05C2" w:rsidRDefault="005F05C2" w:rsidP="005F05C2">
          <w:pPr>
            <w:tabs>
              <w:tab w:val="left" w:pos="1197"/>
            </w:tabs>
          </w:pPr>
          <w:r>
            <w:tab/>
          </w:r>
        </w:p>
      </w:tc>
      <w:tc>
        <w:tcPr>
          <w:tcW w:w="4644" w:type="dxa"/>
          <w:vAlign w:val="center"/>
        </w:tcPr>
        <w:p w:rsidR="005A5AC7" w:rsidRPr="009B1784" w:rsidRDefault="005F05C2" w:rsidP="009A4626">
          <w:pPr>
            <w:rPr>
              <w:rFonts w:ascii="Arial" w:hAnsi="Arial" w:cs="Arial"/>
              <w:sz w:val="16"/>
              <w:szCs w:val="16"/>
            </w:rPr>
          </w:pPr>
          <w:r w:rsidRPr="005F05C2">
            <w:rPr>
              <w:rFonts w:ascii="Arial" w:hAnsi="Arial" w:cs="Arial"/>
              <w:sz w:val="16"/>
              <w:szCs w:val="16"/>
            </w:rPr>
            <w:t>SUPPLY AND DELIVERY OF VARIOUS MECHANICAL SPARE PARTS FOR 275KW CUMMINS (EM: NTAG855-G1B, SN: 4111293811) FOR PALIMBANG DPP</w:t>
          </w:r>
        </w:p>
      </w:tc>
    </w:tr>
    <w:tr w:rsidR="005A5AC7" w:rsidRPr="00F03B6F" w:rsidTr="00105DAD">
      <w:trPr>
        <w:trHeight w:val="242"/>
      </w:trPr>
      <w:tc>
        <w:tcPr>
          <w:tcW w:w="4644" w:type="dxa"/>
        </w:tcPr>
        <w:p w:rsidR="005A5AC7" w:rsidRPr="009F4507" w:rsidRDefault="005A5AC7" w:rsidP="009F1D09">
          <w:pPr>
            <w:pStyle w:val="Header"/>
            <w:rPr>
              <w:rFonts w:ascii="Arial" w:hAnsi="Arial" w:cs="Arial"/>
              <w:sz w:val="16"/>
              <w:szCs w:val="16"/>
            </w:rPr>
          </w:pPr>
          <w:r w:rsidRPr="009F4507">
            <w:rPr>
              <w:rFonts w:ascii="Arial" w:hAnsi="Arial" w:cs="Arial"/>
              <w:sz w:val="16"/>
              <w:szCs w:val="16"/>
            </w:rPr>
            <w:t>SECTION VI – TECHNICAL SPECIFICATIONS</w:t>
          </w:r>
        </w:p>
      </w:tc>
      <w:tc>
        <w:tcPr>
          <w:tcW w:w="4644" w:type="dxa"/>
        </w:tcPr>
        <w:p w:rsidR="005A5AC7" w:rsidRPr="00C753C0" w:rsidRDefault="005A5AC7" w:rsidP="00C753C0">
          <w:pPr>
            <w:rPr>
              <w:rFonts w:ascii="Arial" w:hAnsi="Arial" w:cs="Arial"/>
              <w:bCs/>
              <w:sz w:val="16"/>
              <w:szCs w:val="16"/>
            </w:rPr>
          </w:pPr>
          <w:r>
            <w:rPr>
              <w:rFonts w:ascii="Arial" w:hAnsi="Arial" w:cs="Arial"/>
              <w:bCs/>
              <w:sz w:val="16"/>
              <w:szCs w:val="16"/>
            </w:rPr>
            <w:t xml:space="preserve">                                 </w:t>
          </w:r>
          <w:r w:rsidR="00105DAD">
            <w:rPr>
              <w:rFonts w:ascii="Arial" w:hAnsi="Arial" w:cs="Arial"/>
              <w:bCs/>
              <w:sz w:val="16"/>
              <w:szCs w:val="16"/>
            </w:rPr>
            <w:t xml:space="preserve">                           </w:t>
          </w:r>
          <w:r>
            <w:rPr>
              <w:rFonts w:ascii="Arial" w:hAnsi="Arial" w:cs="Arial"/>
              <w:bCs/>
              <w:sz w:val="16"/>
              <w:szCs w:val="16"/>
            </w:rPr>
            <w:t xml:space="preserve"> </w:t>
          </w:r>
          <w:r w:rsidRPr="00F56E1D">
            <w:rPr>
              <w:rFonts w:ascii="Arial" w:hAnsi="Arial" w:cs="Arial"/>
              <w:bCs/>
              <w:sz w:val="16"/>
              <w:szCs w:val="16"/>
            </w:rPr>
            <w:t xml:space="preserve">PR NO. </w:t>
          </w:r>
          <w:r>
            <w:rPr>
              <w:rFonts w:ascii="Arial" w:hAnsi="Arial" w:cs="Arial"/>
              <w:bCs/>
              <w:sz w:val="16"/>
              <w:szCs w:val="16"/>
            </w:rPr>
            <w:t>S3-</w:t>
          </w:r>
          <w:r w:rsidR="005F05C2">
            <w:rPr>
              <w:rFonts w:ascii="Arial" w:hAnsi="Arial" w:cs="Arial"/>
              <w:bCs/>
              <w:sz w:val="16"/>
              <w:szCs w:val="16"/>
            </w:rPr>
            <w:t>PLM</w:t>
          </w:r>
          <w:r>
            <w:rPr>
              <w:rFonts w:ascii="Arial" w:hAnsi="Arial" w:cs="Arial"/>
              <w:bCs/>
              <w:sz w:val="16"/>
              <w:szCs w:val="16"/>
            </w:rPr>
            <w:t>24-00</w:t>
          </w:r>
          <w:r w:rsidR="005F05C2">
            <w:rPr>
              <w:rFonts w:ascii="Arial" w:hAnsi="Arial" w:cs="Arial"/>
              <w:bCs/>
              <w:sz w:val="16"/>
              <w:szCs w:val="16"/>
            </w:rPr>
            <w:t>2</w:t>
          </w:r>
        </w:p>
      </w:tc>
    </w:tr>
  </w:tbl>
  <w:p w:rsidR="007018F9" w:rsidRDefault="007018F9" w:rsidP="00C753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noPunctuationKerning/>
  <w:characterSpacingControl w:val="doNotCompress"/>
  <w:hdrShapeDefaults>
    <o:shapedefaults v:ext="edit" spidmax="4098"/>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0F2E"/>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25104"/>
    <w:rsid w:val="00025A29"/>
    <w:rsid w:val="00033713"/>
    <w:rsid w:val="0003415B"/>
    <w:rsid w:val="00034980"/>
    <w:rsid w:val="000352F2"/>
    <w:rsid w:val="000369F4"/>
    <w:rsid w:val="000377FF"/>
    <w:rsid w:val="00037ACE"/>
    <w:rsid w:val="00037AD0"/>
    <w:rsid w:val="00037E3A"/>
    <w:rsid w:val="00043343"/>
    <w:rsid w:val="000433FA"/>
    <w:rsid w:val="00043B71"/>
    <w:rsid w:val="000459F3"/>
    <w:rsid w:val="00045B30"/>
    <w:rsid w:val="00047FE1"/>
    <w:rsid w:val="000500A0"/>
    <w:rsid w:val="000506DB"/>
    <w:rsid w:val="00052B22"/>
    <w:rsid w:val="00052D9F"/>
    <w:rsid w:val="00055A27"/>
    <w:rsid w:val="00056B88"/>
    <w:rsid w:val="00057374"/>
    <w:rsid w:val="000577BA"/>
    <w:rsid w:val="00057ACE"/>
    <w:rsid w:val="00060110"/>
    <w:rsid w:val="00060310"/>
    <w:rsid w:val="00060B63"/>
    <w:rsid w:val="00061563"/>
    <w:rsid w:val="000616E5"/>
    <w:rsid w:val="00061A9D"/>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86F50"/>
    <w:rsid w:val="00090316"/>
    <w:rsid w:val="0009153B"/>
    <w:rsid w:val="00091818"/>
    <w:rsid w:val="00093F7F"/>
    <w:rsid w:val="00094AB2"/>
    <w:rsid w:val="00097FA5"/>
    <w:rsid w:val="000A0AD8"/>
    <w:rsid w:val="000A26AF"/>
    <w:rsid w:val="000A2B6A"/>
    <w:rsid w:val="000A482D"/>
    <w:rsid w:val="000A4A67"/>
    <w:rsid w:val="000A510F"/>
    <w:rsid w:val="000A5D99"/>
    <w:rsid w:val="000A64CE"/>
    <w:rsid w:val="000A7A84"/>
    <w:rsid w:val="000B2444"/>
    <w:rsid w:val="000B4854"/>
    <w:rsid w:val="000B4EA2"/>
    <w:rsid w:val="000B7DC0"/>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5EB"/>
    <w:rsid w:val="000D5D3A"/>
    <w:rsid w:val="000D606E"/>
    <w:rsid w:val="000D65A2"/>
    <w:rsid w:val="000E0E4E"/>
    <w:rsid w:val="000E1869"/>
    <w:rsid w:val="000E1E59"/>
    <w:rsid w:val="000E2767"/>
    <w:rsid w:val="000E2E06"/>
    <w:rsid w:val="000E35E0"/>
    <w:rsid w:val="000E5745"/>
    <w:rsid w:val="000E631A"/>
    <w:rsid w:val="000E67D3"/>
    <w:rsid w:val="000E6D6F"/>
    <w:rsid w:val="000F158D"/>
    <w:rsid w:val="000F162A"/>
    <w:rsid w:val="000F3465"/>
    <w:rsid w:val="000F4FBB"/>
    <w:rsid w:val="000F6F47"/>
    <w:rsid w:val="000F6FA2"/>
    <w:rsid w:val="000F7B38"/>
    <w:rsid w:val="00100844"/>
    <w:rsid w:val="001037B3"/>
    <w:rsid w:val="001038D8"/>
    <w:rsid w:val="00103FD5"/>
    <w:rsid w:val="00105CD2"/>
    <w:rsid w:val="00105DAD"/>
    <w:rsid w:val="00107838"/>
    <w:rsid w:val="00110628"/>
    <w:rsid w:val="00110C6D"/>
    <w:rsid w:val="0011166B"/>
    <w:rsid w:val="0011168E"/>
    <w:rsid w:val="00113470"/>
    <w:rsid w:val="001134D5"/>
    <w:rsid w:val="00113C6B"/>
    <w:rsid w:val="001142CA"/>
    <w:rsid w:val="001160F5"/>
    <w:rsid w:val="0011700E"/>
    <w:rsid w:val="00123683"/>
    <w:rsid w:val="001236F1"/>
    <w:rsid w:val="001249BF"/>
    <w:rsid w:val="00125A70"/>
    <w:rsid w:val="0012657A"/>
    <w:rsid w:val="00127CB3"/>
    <w:rsid w:val="00127F1B"/>
    <w:rsid w:val="001305E3"/>
    <w:rsid w:val="001309B1"/>
    <w:rsid w:val="001314B3"/>
    <w:rsid w:val="001322B8"/>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0F3E"/>
    <w:rsid w:val="001611C1"/>
    <w:rsid w:val="00161C2B"/>
    <w:rsid w:val="001641E8"/>
    <w:rsid w:val="001648BB"/>
    <w:rsid w:val="00164DA7"/>
    <w:rsid w:val="00166ADB"/>
    <w:rsid w:val="00166C3F"/>
    <w:rsid w:val="00166EE7"/>
    <w:rsid w:val="00167032"/>
    <w:rsid w:val="001675FF"/>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2FCE"/>
    <w:rsid w:val="00194485"/>
    <w:rsid w:val="00194672"/>
    <w:rsid w:val="00195174"/>
    <w:rsid w:val="00195A67"/>
    <w:rsid w:val="00196241"/>
    <w:rsid w:val="00196A33"/>
    <w:rsid w:val="00197836"/>
    <w:rsid w:val="001A092F"/>
    <w:rsid w:val="001A1154"/>
    <w:rsid w:val="001A1674"/>
    <w:rsid w:val="001A2040"/>
    <w:rsid w:val="001A251E"/>
    <w:rsid w:val="001A2CD0"/>
    <w:rsid w:val="001A34A1"/>
    <w:rsid w:val="001A4047"/>
    <w:rsid w:val="001A574A"/>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B77C6"/>
    <w:rsid w:val="001C408B"/>
    <w:rsid w:val="001C5114"/>
    <w:rsid w:val="001C5D2B"/>
    <w:rsid w:val="001C71FB"/>
    <w:rsid w:val="001C7267"/>
    <w:rsid w:val="001C768B"/>
    <w:rsid w:val="001C7C86"/>
    <w:rsid w:val="001D0296"/>
    <w:rsid w:val="001D03BC"/>
    <w:rsid w:val="001D0B30"/>
    <w:rsid w:val="001D1776"/>
    <w:rsid w:val="001D312E"/>
    <w:rsid w:val="001D32F5"/>
    <w:rsid w:val="001D33DB"/>
    <w:rsid w:val="001D5184"/>
    <w:rsid w:val="001E00B2"/>
    <w:rsid w:val="001E071A"/>
    <w:rsid w:val="001E0C58"/>
    <w:rsid w:val="001E0FA3"/>
    <w:rsid w:val="001E1075"/>
    <w:rsid w:val="001E1D5B"/>
    <w:rsid w:val="001E2998"/>
    <w:rsid w:val="001E6EA9"/>
    <w:rsid w:val="001F4137"/>
    <w:rsid w:val="001F65DF"/>
    <w:rsid w:val="001F6A0C"/>
    <w:rsid w:val="001F725F"/>
    <w:rsid w:val="001F7E9D"/>
    <w:rsid w:val="00201511"/>
    <w:rsid w:val="002024E8"/>
    <w:rsid w:val="002064AB"/>
    <w:rsid w:val="0020666C"/>
    <w:rsid w:val="0020757A"/>
    <w:rsid w:val="0020766D"/>
    <w:rsid w:val="0021057B"/>
    <w:rsid w:val="002129D2"/>
    <w:rsid w:val="00213F62"/>
    <w:rsid w:val="00214090"/>
    <w:rsid w:val="00214675"/>
    <w:rsid w:val="002168CE"/>
    <w:rsid w:val="002169BC"/>
    <w:rsid w:val="002179F6"/>
    <w:rsid w:val="00220B89"/>
    <w:rsid w:val="002213ED"/>
    <w:rsid w:val="0022165B"/>
    <w:rsid w:val="002221DA"/>
    <w:rsid w:val="00225896"/>
    <w:rsid w:val="00225921"/>
    <w:rsid w:val="002259C3"/>
    <w:rsid w:val="00225AA1"/>
    <w:rsid w:val="00225EFF"/>
    <w:rsid w:val="00226B1D"/>
    <w:rsid w:val="00230EA8"/>
    <w:rsid w:val="002317E5"/>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34D0"/>
    <w:rsid w:val="00263D76"/>
    <w:rsid w:val="0026439F"/>
    <w:rsid w:val="002648E9"/>
    <w:rsid w:val="00266880"/>
    <w:rsid w:val="00266CDC"/>
    <w:rsid w:val="00266D07"/>
    <w:rsid w:val="00266E17"/>
    <w:rsid w:val="00267FFB"/>
    <w:rsid w:val="00270248"/>
    <w:rsid w:val="0027059C"/>
    <w:rsid w:val="002727C8"/>
    <w:rsid w:val="0027293B"/>
    <w:rsid w:val="00272B27"/>
    <w:rsid w:val="002739ED"/>
    <w:rsid w:val="00275E5D"/>
    <w:rsid w:val="00275F5E"/>
    <w:rsid w:val="00276ED0"/>
    <w:rsid w:val="00280D82"/>
    <w:rsid w:val="00281E32"/>
    <w:rsid w:val="0028231D"/>
    <w:rsid w:val="00282BA1"/>
    <w:rsid w:val="0028321A"/>
    <w:rsid w:val="00284A6D"/>
    <w:rsid w:val="00285232"/>
    <w:rsid w:val="0028699A"/>
    <w:rsid w:val="00286EAE"/>
    <w:rsid w:val="0028718A"/>
    <w:rsid w:val="002872D9"/>
    <w:rsid w:val="00287559"/>
    <w:rsid w:val="00290CD9"/>
    <w:rsid w:val="00291F3D"/>
    <w:rsid w:val="00292A7D"/>
    <w:rsid w:val="00296826"/>
    <w:rsid w:val="002A0A4C"/>
    <w:rsid w:val="002A23C0"/>
    <w:rsid w:val="002A2A00"/>
    <w:rsid w:val="002A2BA3"/>
    <w:rsid w:val="002A6256"/>
    <w:rsid w:val="002A688D"/>
    <w:rsid w:val="002B02AB"/>
    <w:rsid w:val="002B0AC4"/>
    <w:rsid w:val="002B0FED"/>
    <w:rsid w:val="002B1285"/>
    <w:rsid w:val="002B2548"/>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6D2"/>
    <w:rsid w:val="002C7B3E"/>
    <w:rsid w:val="002C7C43"/>
    <w:rsid w:val="002D1654"/>
    <w:rsid w:val="002D204E"/>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0C5"/>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1601"/>
    <w:rsid w:val="003221EE"/>
    <w:rsid w:val="00322C12"/>
    <w:rsid w:val="00322E0D"/>
    <w:rsid w:val="00323F95"/>
    <w:rsid w:val="00324CE3"/>
    <w:rsid w:val="0032702A"/>
    <w:rsid w:val="00330F8E"/>
    <w:rsid w:val="00333006"/>
    <w:rsid w:val="0033370C"/>
    <w:rsid w:val="0033636A"/>
    <w:rsid w:val="00341B71"/>
    <w:rsid w:val="003423CA"/>
    <w:rsid w:val="003423DD"/>
    <w:rsid w:val="0034321E"/>
    <w:rsid w:val="00345902"/>
    <w:rsid w:val="00345E9A"/>
    <w:rsid w:val="003464C2"/>
    <w:rsid w:val="00347694"/>
    <w:rsid w:val="003478E1"/>
    <w:rsid w:val="0035081B"/>
    <w:rsid w:val="003526EE"/>
    <w:rsid w:val="0035339F"/>
    <w:rsid w:val="003551E3"/>
    <w:rsid w:val="00355FE2"/>
    <w:rsid w:val="00356B8B"/>
    <w:rsid w:val="00361517"/>
    <w:rsid w:val="003615FE"/>
    <w:rsid w:val="00361F1A"/>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575"/>
    <w:rsid w:val="003A0A34"/>
    <w:rsid w:val="003A2CEE"/>
    <w:rsid w:val="003A4589"/>
    <w:rsid w:val="003A5692"/>
    <w:rsid w:val="003A5DFF"/>
    <w:rsid w:val="003A7138"/>
    <w:rsid w:val="003B2852"/>
    <w:rsid w:val="003B2E12"/>
    <w:rsid w:val="003B4FC5"/>
    <w:rsid w:val="003C09D1"/>
    <w:rsid w:val="003C4A5E"/>
    <w:rsid w:val="003C5B3D"/>
    <w:rsid w:val="003C6CFC"/>
    <w:rsid w:val="003D0B19"/>
    <w:rsid w:val="003D0E4B"/>
    <w:rsid w:val="003D0F1A"/>
    <w:rsid w:val="003D3334"/>
    <w:rsid w:val="003D3853"/>
    <w:rsid w:val="003D56CB"/>
    <w:rsid w:val="003D5BD3"/>
    <w:rsid w:val="003D609B"/>
    <w:rsid w:val="003D6EBA"/>
    <w:rsid w:val="003D733C"/>
    <w:rsid w:val="003D7598"/>
    <w:rsid w:val="003E0EE8"/>
    <w:rsid w:val="003E2611"/>
    <w:rsid w:val="003E2F53"/>
    <w:rsid w:val="003E5076"/>
    <w:rsid w:val="003E596B"/>
    <w:rsid w:val="003F0078"/>
    <w:rsid w:val="003F05E1"/>
    <w:rsid w:val="003F1E93"/>
    <w:rsid w:val="003F25A1"/>
    <w:rsid w:val="003F373F"/>
    <w:rsid w:val="003F3C40"/>
    <w:rsid w:val="003F5123"/>
    <w:rsid w:val="003F56E2"/>
    <w:rsid w:val="003F6EF7"/>
    <w:rsid w:val="00401210"/>
    <w:rsid w:val="004018B5"/>
    <w:rsid w:val="0040270F"/>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583C"/>
    <w:rsid w:val="00426FA0"/>
    <w:rsid w:val="00430493"/>
    <w:rsid w:val="00430784"/>
    <w:rsid w:val="004323E1"/>
    <w:rsid w:val="004330C1"/>
    <w:rsid w:val="004332BD"/>
    <w:rsid w:val="004356AA"/>
    <w:rsid w:val="00435C61"/>
    <w:rsid w:val="00435E04"/>
    <w:rsid w:val="0043605F"/>
    <w:rsid w:val="0043667F"/>
    <w:rsid w:val="0044411A"/>
    <w:rsid w:val="00444F2C"/>
    <w:rsid w:val="00451B14"/>
    <w:rsid w:val="00452704"/>
    <w:rsid w:val="004535F3"/>
    <w:rsid w:val="00454234"/>
    <w:rsid w:val="0045636F"/>
    <w:rsid w:val="00456562"/>
    <w:rsid w:val="00457370"/>
    <w:rsid w:val="00457522"/>
    <w:rsid w:val="004601AA"/>
    <w:rsid w:val="00461088"/>
    <w:rsid w:val="0046118E"/>
    <w:rsid w:val="0046127A"/>
    <w:rsid w:val="004625D5"/>
    <w:rsid w:val="00462A43"/>
    <w:rsid w:val="0046441F"/>
    <w:rsid w:val="00466508"/>
    <w:rsid w:val="004667E7"/>
    <w:rsid w:val="00467BB8"/>
    <w:rsid w:val="004709C2"/>
    <w:rsid w:val="00470EED"/>
    <w:rsid w:val="00474972"/>
    <w:rsid w:val="00474B74"/>
    <w:rsid w:val="00476B8E"/>
    <w:rsid w:val="00477FE4"/>
    <w:rsid w:val="00480442"/>
    <w:rsid w:val="004819A5"/>
    <w:rsid w:val="00481C32"/>
    <w:rsid w:val="00482674"/>
    <w:rsid w:val="00482942"/>
    <w:rsid w:val="0048350E"/>
    <w:rsid w:val="00483985"/>
    <w:rsid w:val="00485B2C"/>
    <w:rsid w:val="00487D8E"/>
    <w:rsid w:val="00491256"/>
    <w:rsid w:val="0049149E"/>
    <w:rsid w:val="00491FC8"/>
    <w:rsid w:val="00492532"/>
    <w:rsid w:val="00493EA9"/>
    <w:rsid w:val="00493F2A"/>
    <w:rsid w:val="00495585"/>
    <w:rsid w:val="00496187"/>
    <w:rsid w:val="004967AC"/>
    <w:rsid w:val="00496EB9"/>
    <w:rsid w:val="004A0311"/>
    <w:rsid w:val="004A0AF2"/>
    <w:rsid w:val="004A393F"/>
    <w:rsid w:val="004A53CA"/>
    <w:rsid w:val="004A635B"/>
    <w:rsid w:val="004B1316"/>
    <w:rsid w:val="004B299B"/>
    <w:rsid w:val="004B3F4D"/>
    <w:rsid w:val="004B60D0"/>
    <w:rsid w:val="004B6B4B"/>
    <w:rsid w:val="004B6DFC"/>
    <w:rsid w:val="004B6E83"/>
    <w:rsid w:val="004C1170"/>
    <w:rsid w:val="004C24B6"/>
    <w:rsid w:val="004C2A6B"/>
    <w:rsid w:val="004C3CBC"/>
    <w:rsid w:val="004C42F9"/>
    <w:rsid w:val="004C6478"/>
    <w:rsid w:val="004D0999"/>
    <w:rsid w:val="004D0D32"/>
    <w:rsid w:val="004D1347"/>
    <w:rsid w:val="004D14B6"/>
    <w:rsid w:val="004D1840"/>
    <w:rsid w:val="004D3CFB"/>
    <w:rsid w:val="004D607D"/>
    <w:rsid w:val="004D6EDA"/>
    <w:rsid w:val="004D6FDB"/>
    <w:rsid w:val="004E1536"/>
    <w:rsid w:val="004E1584"/>
    <w:rsid w:val="004E1A46"/>
    <w:rsid w:val="004E406F"/>
    <w:rsid w:val="004E4536"/>
    <w:rsid w:val="004E4D5F"/>
    <w:rsid w:val="004E60BF"/>
    <w:rsid w:val="004E65B4"/>
    <w:rsid w:val="004E7BBC"/>
    <w:rsid w:val="004E7CF1"/>
    <w:rsid w:val="004E7F65"/>
    <w:rsid w:val="004F0E0C"/>
    <w:rsid w:val="004F1308"/>
    <w:rsid w:val="004F3122"/>
    <w:rsid w:val="004F422F"/>
    <w:rsid w:val="004F47A0"/>
    <w:rsid w:val="004F4D50"/>
    <w:rsid w:val="004F56BC"/>
    <w:rsid w:val="004F75CE"/>
    <w:rsid w:val="005003DA"/>
    <w:rsid w:val="00500A1E"/>
    <w:rsid w:val="005010EA"/>
    <w:rsid w:val="00501765"/>
    <w:rsid w:val="00502583"/>
    <w:rsid w:val="00502DD5"/>
    <w:rsid w:val="00502E90"/>
    <w:rsid w:val="005032AC"/>
    <w:rsid w:val="005037F2"/>
    <w:rsid w:val="00504550"/>
    <w:rsid w:val="00504EDC"/>
    <w:rsid w:val="0050522D"/>
    <w:rsid w:val="00506330"/>
    <w:rsid w:val="005078D5"/>
    <w:rsid w:val="0050790A"/>
    <w:rsid w:val="00507A08"/>
    <w:rsid w:val="00510957"/>
    <w:rsid w:val="00511742"/>
    <w:rsid w:val="005120DD"/>
    <w:rsid w:val="0051213C"/>
    <w:rsid w:val="005131BE"/>
    <w:rsid w:val="005139A3"/>
    <w:rsid w:val="00514777"/>
    <w:rsid w:val="00514FC2"/>
    <w:rsid w:val="005150C8"/>
    <w:rsid w:val="0051708D"/>
    <w:rsid w:val="00517DFA"/>
    <w:rsid w:val="005209E8"/>
    <w:rsid w:val="00523678"/>
    <w:rsid w:val="00523E8B"/>
    <w:rsid w:val="00525516"/>
    <w:rsid w:val="00525AC8"/>
    <w:rsid w:val="00525B72"/>
    <w:rsid w:val="005260FB"/>
    <w:rsid w:val="0052613B"/>
    <w:rsid w:val="005261FF"/>
    <w:rsid w:val="005266E3"/>
    <w:rsid w:val="00527678"/>
    <w:rsid w:val="00527809"/>
    <w:rsid w:val="0053127F"/>
    <w:rsid w:val="0053136D"/>
    <w:rsid w:val="0053146F"/>
    <w:rsid w:val="0053300D"/>
    <w:rsid w:val="0053362D"/>
    <w:rsid w:val="00537E90"/>
    <w:rsid w:val="00537FED"/>
    <w:rsid w:val="00541B27"/>
    <w:rsid w:val="00542E7C"/>
    <w:rsid w:val="00544E3D"/>
    <w:rsid w:val="00544EA0"/>
    <w:rsid w:val="00545577"/>
    <w:rsid w:val="00546EC1"/>
    <w:rsid w:val="005505D7"/>
    <w:rsid w:val="00550E2F"/>
    <w:rsid w:val="00551913"/>
    <w:rsid w:val="00551D9E"/>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276"/>
    <w:rsid w:val="00594694"/>
    <w:rsid w:val="0059498B"/>
    <w:rsid w:val="00596DED"/>
    <w:rsid w:val="005971FC"/>
    <w:rsid w:val="005979DD"/>
    <w:rsid w:val="005A0261"/>
    <w:rsid w:val="005A102D"/>
    <w:rsid w:val="005A2286"/>
    <w:rsid w:val="005A37B3"/>
    <w:rsid w:val="005A4F2C"/>
    <w:rsid w:val="005A59F8"/>
    <w:rsid w:val="005A5AC7"/>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B3E"/>
    <w:rsid w:val="005E5FC8"/>
    <w:rsid w:val="005E6E4F"/>
    <w:rsid w:val="005E7594"/>
    <w:rsid w:val="005F05C2"/>
    <w:rsid w:val="005F114F"/>
    <w:rsid w:val="005F30BE"/>
    <w:rsid w:val="005F3E48"/>
    <w:rsid w:val="005F4BB5"/>
    <w:rsid w:val="005F5ABC"/>
    <w:rsid w:val="005F6937"/>
    <w:rsid w:val="005F75EE"/>
    <w:rsid w:val="0060080B"/>
    <w:rsid w:val="006010C0"/>
    <w:rsid w:val="00602052"/>
    <w:rsid w:val="006050C9"/>
    <w:rsid w:val="00605D1E"/>
    <w:rsid w:val="00605EF5"/>
    <w:rsid w:val="006063C0"/>
    <w:rsid w:val="00606B57"/>
    <w:rsid w:val="006071FF"/>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55F4"/>
    <w:rsid w:val="006265E4"/>
    <w:rsid w:val="006266C2"/>
    <w:rsid w:val="00626954"/>
    <w:rsid w:val="00626D79"/>
    <w:rsid w:val="006270A8"/>
    <w:rsid w:val="006340C1"/>
    <w:rsid w:val="006350B9"/>
    <w:rsid w:val="00636D8F"/>
    <w:rsid w:val="0063724A"/>
    <w:rsid w:val="006378FC"/>
    <w:rsid w:val="00637965"/>
    <w:rsid w:val="00641CE7"/>
    <w:rsid w:val="00642255"/>
    <w:rsid w:val="00642639"/>
    <w:rsid w:val="0064274A"/>
    <w:rsid w:val="00643637"/>
    <w:rsid w:val="006459B1"/>
    <w:rsid w:val="00645F20"/>
    <w:rsid w:val="00647912"/>
    <w:rsid w:val="006503AD"/>
    <w:rsid w:val="00650E1D"/>
    <w:rsid w:val="006519F7"/>
    <w:rsid w:val="00651CAE"/>
    <w:rsid w:val="00652218"/>
    <w:rsid w:val="00652A2A"/>
    <w:rsid w:val="0065309E"/>
    <w:rsid w:val="00654A85"/>
    <w:rsid w:val="00655D95"/>
    <w:rsid w:val="00656A0C"/>
    <w:rsid w:val="00657B2C"/>
    <w:rsid w:val="00657B51"/>
    <w:rsid w:val="0066049A"/>
    <w:rsid w:val="00661C8D"/>
    <w:rsid w:val="00663F13"/>
    <w:rsid w:val="0066429D"/>
    <w:rsid w:val="006644CF"/>
    <w:rsid w:val="00664F67"/>
    <w:rsid w:val="006676EF"/>
    <w:rsid w:val="00667914"/>
    <w:rsid w:val="0067067E"/>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36C5"/>
    <w:rsid w:val="00693AA3"/>
    <w:rsid w:val="006964AE"/>
    <w:rsid w:val="00696717"/>
    <w:rsid w:val="00696C73"/>
    <w:rsid w:val="006974C3"/>
    <w:rsid w:val="00697DA2"/>
    <w:rsid w:val="006A2BA5"/>
    <w:rsid w:val="006A3912"/>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1E6B"/>
    <w:rsid w:val="006D23B3"/>
    <w:rsid w:val="006D342F"/>
    <w:rsid w:val="006D567C"/>
    <w:rsid w:val="006D592A"/>
    <w:rsid w:val="006D607D"/>
    <w:rsid w:val="006D7A4E"/>
    <w:rsid w:val="006E0078"/>
    <w:rsid w:val="006E01D6"/>
    <w:rsid w:val="006E0EFD"/>
    <w:rsid w:val="006E2B94"/>
    <w:rsid w:val="006E3094"/>
    <w:rsid w:val="006E3BE6"/>
    <w:rsid w:val="006E5043"/>
    <w:rsid w:val="006E79F2"/>
    <w:rsid w:val="006F4D39"/>
    <w:rsid w:val="006F5983"/>
    <w:rsid w:val="006F7D98"/>
    <w:rsid w:val="0070143E"/>
    <w:rsid w:val="007018F9"/>
    <w:rsid w:val="0070209A"/>
    <w:rsid w:val="00702842"/>
    <w:rsid w:val="00704E39"/>
    <w:rsid w:val="00705F85"/>
    <w:rsid w:val="0070652D"/>
    <w:rsid w:val="0070654C"/>
    <w:rsid w:val="0071014A"/>
    <w:rsid w:val="007104CC"/>
    <w:rsid w:val="007116AC"/>
    <w:rsid w:val="007140E6"/>
    <w:rsid w:val="00716553"/>
    <w:rsid w:val="007175D4"/>
    <w:rsid w:val="007222BB"/>
    <w:rsid w:val="00723B0E"/>
    <w:rsid w:val="00723C48"/>
    <w:rsid w:val="00723F2C"/>
    <w:rsid w:val="00724602"/>
    <w:rsid w:val="00726944"/>
    <w:rsid w:val="00726B8D"/>
    <w:rsid w:val="00727217"/>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BDE"/>
    <w:rsid w:val="00755C04"/>
    <w:rsid w:val="00756E71"/>
    <w:rsid w:val="007573F5"/>
    <w:rsid w:val="007575F5"/>
    <w:rsid w:val="00757E45"/>
    <w:rsid w:val="00760508"/>
    <w:rsid w:val="0076260C"/>
    <w:rsid w:val="00762F25"/>
    <w:rsid w:val="00764146"/>
    <w:rsid w:val="00764606"/>
    <w:rsid w:val="007656E4"/>
    <w:rsid w:val="007657E5"/>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553"/>
    <w:rsid w:val="00791D82"/>
    <w:rsid w:val="00793CF9"/>
    <w:rsid w:val="0079462E"/>
    <w:rsid w:val="00794711"/>
    <w:rsid w:val="007952D6"/>
    <w:rsid w:val="007956B9"/>
    <w:rsid w:val="00795B80"/>
    <w:rsid w:val="00795D97"/>
    <w:rsid w:val="00796BA8"/>
    <w:rsid w:val="007A0993"/>
    <w:rsid w:val="007A182E"/>
    <w:rsid w:val="007A1E09"/>
    <w:rsid w:val="007A1E1C"/>
    <w:rsid w:val="007A20E1"/>
    <w:rsid w:val="007A2802"/>
    <w:rsid w:val="007A4F51"/>
    <w:rsid w:val="007A675F"/>
    <w:rsid w:val="007B0B37"/>
    <w:rsid w:val="007B16F0"/>
    <w:rsid w:val="007B2595"/>
    <w:rsid w:val="007B2CF4"/>
    <w:rsid w:val="007B3E46"/>
    <w:rsid w:val="007B5222"/>
    <w:rsid w:val="007B5F27"/>
    <w:rsid w:val="007B6083"/>
    <w:rsid w:val="007B7A52"/>
    <w:rsid w:val="007B7FFA"/>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35A"/>
    <w:rsid w:val="007E1F4A"/>
    <w:rsid w:val="007E283D"/>
    <w:rsid w:val="007E67A9"/>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4E44"/>
    <w:rsid w:val="008050A2"/>
    <w:rsid w:val="00805864"/>
    <w:rsid w:val="00807DFD"/>
    <w:rsid w:val="00810577"/>
    <w:rsid w:val="008113AF"/>
    <w:rsid w:val="00812649"/>
    <w:rsid w:val="0081338F"/>
    <w:rsid w:val="00815F2F"/>
    <w:rsid w:val="008178A8"/>
    <w:rsid w:val="00817B8E"/>
    <w:rsid w:val="00820443"/>
    <w:rsid w:val="0082089A"/>
    <w:rsid w:val="008231F6"/>
    <w:rsid w:val="00823DD1"/>
    <w:rsid w:val="00824278"/>
    <w:rsid w:val="008249E3"/>
    <w:rsid w:val="00824D33"/>
    <w:rsid w:val="0082690A"/>
    <w:rsid w:val="00827412"/>
    <w:rsid w:val="008309C0"/>
    <w:rsid w:val="00830D18"/>
    <w:rsid w:val="00831FC5"/>
    <w:rsid w:val="008324F4"/>
    <w:rsid w:val="00832DFA"/>
    <w:rsid w:val="00833D5E"/>
    <w:rsid w:val="00834239"/>
    <w:rsid w:val="008343B0"/>
    <w:rsid w:val="00835571"/>
    <w:rsid w:val="008368D5"/>
    <w:rsid w:val="008369A7"/>
    <w:rsid w:val="0084044A"/>
    <w:rsid w:val="008419FB"/>
    <w:rsid w:val="00842337"/>
    <w:rsid w:val="00842811"/>
    <w:rsid w:val="00842BAE"/>
    <w:rsid w:val="00842F54"/>
    <w:rsid w:val="00847414"/>
    <w:rsid w:val="00847502"/>
    <w:rsid w:val="00847D4E"/>
    <w:rsid w:val="00850329"/>
    <w:rsid w:val="0085055D"/>
    <w:rsid w:val="00852C09"/>
    <w:rsid w:val="00852D3F"/>
    <w:rsid w:val="008543CB"/>
    <w:rsid w:val="008545A0"/>
    <w:rsid w:val="00854C19"/>
    <w:rsid w:val="00855145"/>
    <w:rsid w:val="008551B4"/>
    <w:rsid w:val="00855588"/>
    <w:rsid w:val="00856695"/>
    <w:rsid w:val="00857B23"/>
    <w:rsid w:val="0086113A"/>
    <w:rsid w:val="0086134E"/>
    <w:rsid w:val="00861E77"/>
    <w:rsid w:val="00863123"/>
    <w:rsid w:val="008631DA"/>
    <w:rsid w:val="00864B35"/>
    <w:rsid w:val="00867A34"/>
    <w:rsid w:val="00871015"/>
    <w:rsid w:val="00871712"/>
    <w:rsid w:val="0087274B"/>
    <w:rsid w:val="00872861"/>
    <w:rsid w:val="008730F7"/>
    <w:rsid w:val="0087340E"/>
    <w:rsid w:val="00880D9E"/>
    <w:rsid w:val="00880F0A"/>
    <w:rsid w:val="00881B0A"/>
    <w:rsid w:val="00881CD9"/>
    <w:rsid w:val="00881FA0"/>
    <w:rsid w:val="00882B4D"/>
    <w:rsid w:val="0088302D"/>
    <w:rsid w:val="008831B1"/>
    <w:rsid w:val="008831DB"/>
    <w:rsid w:val="00884391"/>
    <w:rsid w:val="0088544F"/>
    <w:rsid w:val="00886AD7"/>
    <w:rsid w:val="00890E0A"/>
    <w:rsid w:val="0089106C"/>
    <w:rsid w:val="0089152D"/>
    <w:rsid w:val="008915D1"/>
    <w:rsid w:val="00891B01"/>
    <w:rsid w:val="00891EE1"/>
    <w:rsid w:val="00892627"/>
    <w:rsid w:val="0089345E"/>
    <w:rsid w:val="00895146"/>
    <w:rsid w:val="0089684F"/>
    <w:rsid w:val="008A1469"/>
    <w:rsid w:val="008A2C91"/>
    <w:rsid w:val="008A5A43"/>
    <w:rsid w:val="008A623B"/>
    <w:rsid w:val="008B132E"/>
    <w:rsid w:val="008B1C47"/>
    <w:rsid w:val="008B1D7E"/>
    <w:rsid w:val="008B2BB8"/>
    <w:rsid w:val="008B3521"/>
    <w:rsid w:val="008B5B0A"/>
    <w:rsid w:val="008C0426"/>
    <w:rsid w:val="008C2FA0"/>
    <w:rsid w:val="008C42F5"/>
    <w:rsid w:val="008C4B7D"/>
    <w:rsid w:val="008C6D1A"/>
    <w:rsid w:val="008C7FEC"/>
    <w:rsid w:val="008D1902"/>
    <w:rsid w:val="008D245C"/>
    <w:rsid w:val="008D25A5"/>
    <w:rsid w:val="008D29F1"/>
    <w:rsid w:val="008D46A1"/>
    <w:rsid w:val="008D4D13"/>
    <w:rsid w:val="008D4DA3"/>
    <w:rsid w:val="008D5E25"/>
    <w:rsid w:val="008E0361"/>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25BF4"/>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3F8F"/>
    <w:rsid w:val="0095443D"/>
    <w:rsid w:val="00954C1E"/>
    <w:rsid w:val="00956B61"/>
    <w:rsid w:val="00960B06"/>
    <w:rsid w:val="00961073"/>
    <w:rsid w:val="009615E3"/>
    <w:rsid w:val="00962AEC"/>
    <w:rsid w:val="00963C17"/>
    <w:rsid w:val="00964A06"/>
    <w:rsid w:val="00965260"/>
    <w:rsid w:val="00965EAE"/>
    <w:rsid w:val="00967DCD"/>
    <w:rsid w:val="00970315"/>
    <w:rsid w:val="00970DC8"/>
    <w:rsid w:val="009720DB"/>
    <w:rsid w:val="00972129"/>
    <w:rsid w:val="00972A9E"/>
    <w:rsid w:val="00973F08"/>
    <w:rsid w:val="0097410A"/>
    <w:rsid w:val="00975F80"/>
    <w:rsid w:val="00976ECE"/>
    <w:rsid w:val="0097705A"/>
    <w:rsid w:val="0097765C"/>
    <w:rsid w:val="009802A6"/>
    <w:rsid w:val="00982052"/>
    <w:rsid w:val="00984356"/>
    <w:rsid w:val="0099078D"/>
    <w:rsid w:val="00991F53"/>
    <w:rsid w:val="00991FC0"/>
    <w:rsid w:val="00992A16"/>
    <w:rsid w:val="0099411A"/>
    <w:rsid w:val="00995411"/>
    <w:rsid w:val="00995F30"/>
    <w:rsid w:val="0099643E"/>
    <w:rsid w:val="00997693"/>
    <w:rsid w:val="009A3620"/>
    <w:rsid w:val="009A3D08"/>
    <w:rsid w:val="009A4626"/>
    <w:rsid w:val="009A4C03"/>
    <w:rsid w:val="009A4E84"/>
    <w:rsid w:val="009A5338"/>
    <w:rsid w:val="009A55EB"/>
    <w:rsid w:val="009B0A52"/>
    <w:rsid w:val="009B1ADB"/>
    <w:rsid w:val="009B1BAB"/>
    <w:rsid w:val="009B35FE"/>
    <w:rsid w:val="009B3F7D"/>
    <w:rsid w:val="009B4390"/>
    <w:rsid w:val="009C0C8F"/>
    <w:rsid w:val="009C0F93"/>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88D"/>
    <w:rsid w:val="009E1A2F"/>
    <w:rsid w:val="009E2141"/>
    <w:rsid w:val="009E2BB7"/>
    <w:rsid w:val="009E3B63"/>
    <w:rsid w:val="009E4984"/>
    <w:rsid w:val="009E4BD9"/>
    <w:rsid w:val="009E575A"/>
    <w:rsid w:val="009E6CC6"/>
    <w:rsid w:val="009F0AA2"/>
    <w:rsid w:val="009F1812"/>
    <w:rsid w:val="009F1D09"/>
    <w:rsid w:val="009F2750"/>
    <w:rsid w:val="009F2E0C"/>
    <w:rsid w:val="009F33EF"/>
    <w:rsid w:val="009F3613"/>
    <w:rsid w:val="009F3CEF"/>
    <w:rsid w:val="009F4507"/>
    <w:rsid w:val="009F54B4"/>
    <w:rsid w:val="009F5FB5"/>
    <w:rsid w:val="009F62EC"/>
    <w:rsid w:val="009F6397"/>
    <w:rsid w:val="009F74A2"/>
    <w:rsid w:val="009F7ACB"/>
    <w:rsid w:val="00A00239"/>
    <w:rsid w:val="00A005A2"/>
    <w:rsid w:val="00A01B1D"/>
    <w:rsid w:val="00A01EEC"/>
    <w:rsid w:val="00A02F15"/>
    <w:rsid w:val="00A03C37"/>
    <w:rsid w:val="00A05499"/>
    <w:rsid w:val="00A064E8"/>
    <w:rsid w:val="00A10700"/>
    <w:rsid w:val="00A12126"/>
    <w:rsid w:val="00A12D35"/>
    <w:rsid w:val="00A142AF"/>
    <w:rsid w:val="00A145EB"/>
    <w:rsid w:val="00A16E0C"/>
    <w:rsid w:val="00A20964"/>
    <w:rsid w:val="00A223EF"/>
    <w:rsid w:val="00A22667"/>
    <w:rsid w:val="00A23A57"/>
    <w:rsid w:val="00A24D85"/>
    <w:rsid w:val="00A2519A"/>
    <w:rsid w:val="00A25524"/>
    <w:rsid w:val="00A32095"/>
    <w:rsid w:val="00A340E7"/>
    <w:rsid w:val="00A34292"/>
    <w:rsid w:val="00A35348"/>
    <w:rsid w:val="00A36A59"/>
    <w:rsid w:val="00A37A68"/>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5B6"/>
    <w:rsid w:val="00A63A2A"/>
    <w:rsid w:val="00A64CB7"/>
    <w:rsid w:val="00A650DC"/>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76DFC"/>
    <w:rsid w:val="00A80216"/>
    <w:rsid w:val="00A81721"/>
    <w:rsid w:val="00A82171"/>
    <w:rsid w:val="00A848E6"/>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1B11"/>
    <w:rsid w:val="00AC263E"/>
    <w:rsid w:val="00AC4C42"/>
    <w:rsid w:val="00AC55D5"/>
    <w:rsid w:val="00AC6187"/>
    <w:rsid w:val="00AC6613"/>
    <w:rsid w:val="00AC7669"/>
    <w:rsid w:val="00AD05C1"/>
    <w:rsid w:val="00AD168E"/>
    <w:rsid w:val="00AD27F6"/>
    <w:rsid w:val="00AD4709"/>
    <w:rsid w:val="00AD47BF"/>
    <w:rsid w:val="00AD5678"/>
    <w:rsid w:val="00AD6B86"/>
    <w:rsid w:val="00AE1017"/>
    <w:rsid w:val="00AE2D53"/>
    <w:rsid w:val="00AE3674"/>
    <w:rsid w:val="00AE557C"/>
    <w:rsid w:val="00AE5B55"/>
    <w:rsid w:val="00AE673C"/>
    <w:rsid w:val="00AF0335"/>
    <w:rsid w:val="00AF067E"/>
    <w:rsid w:val="00AF0C5F"/>
    <w:rsid w:val="00AF13F4"/>
    <w:rsid w:val="00AF28C3"/>
    <w:rsid w:val="00AF317C"/>
    <w:rsid w:val="00AF4971"/>
    <w:rsid w:val="00AF51E6"/>
    <w:rsid w:val="00AF686F"/>
    <w:rsid w:val="00AF6BF0"/>
    <w:rsid w:val="00B0018F"/>
    <w:rsid w:val="00B00A77"/>
    <w:rsid w:val="00B00DDA"/>
    <w:rsid w:val="00B015CA"/>
    <w:rsid w:val="00B023E8"/>
    <w:rsid w:val="00B0353B"/>
    <w:rsid w:val="00B0476E"/>
    <w:rsid w:val="00B075E4"/>
    <w:rsid w:val="00B101EF"/>
    <w:rsid w:val="00B11BCF"/>
    <w:rsid w:val="00B12794"/>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143B"/>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30A"/>
    <w:rsid w:val="00B53477"/>
    <w:rsid w:val="00B53551"/>
    <w:rsid w:val="00B550F0"/>
    <w:rsid w:val="00B551BE"/>
    <w:rsid w:val="00B55763"/>
    <w:rsid w:val="00B60860"/>
    <w:rsid w:val="00B612C0"/>
    <w:rsid w:val="00B63F8F"/>
    <w:rsid w:val="00B66B28"/>
    <w:rsid w:val="00B72ED9"/>
    <w:rsid w:val="00B73349"/>
    <w:rsid w:val="00B736DB"/>
    <w:rsid w:val="00B73A77"/>
    <w:rsid w:val="00B744B0"/>
    <w:rsid w:val="00B74D1D"/>
    <w:rsid w:val="00B75193"/>
    <w:rsid w:val="00B75375"/>
    <w:rsid w:val="00B758AA"/>
    <w:rsid w:val="00B75D42"/>
    <w:rsid w:val="00B80667"/>
    <w:rsid w:val="00B818E4"/>
    <w:rsid w:val="00B819A6"/>
    <w:rsid w:val="00B840F4"/>
    <w:rsid w:val="00B853A7"/>
    <w:rsid w:val="00B85BCB"/>
    <w:rsid w:val="00B86A88"/>
    <w:rsid w:val="00B87A58"/>
    <w:rsid w:val="00B902ED"/>
    <w:rsid w:val="00B90567"/>
    <w:rsid w:val="00B90606"/>
    <w:rsid w:val="00B90A03"/>
    <w:rsid w:val="00B90FB2"/>
    <w:rsid w:val="00B91A8C"/>
    <w:rsid w:val="00B91FDD"/>
    <w:rsid w:val="00B93362"/>
    <w:rsid w:val="00B935BE"/>
    <w:rsid w:val="00B93806"/>
    <w:rsid w:val="00B9382C"/>
    <w:rsid w:val="00B943FF"/>
    <w:rsid w:val="00B955A9"/>
    <w:rsid w:val="00B9669E"/>
    <w:rsid w:val="00BA18C1"/>
    <w:rsid w:val="00BA264A"/>
    <w:rsid w:val="00BA4090"/>
    <w:rsid w:val="00BA481B"/>
    <w:rsid w:val="00BA4A39"/>
    <w:rsid w:val="00BA5567"/>
    <w:rsid w:val="00BA6BB2"/>
    <w:rsid w:val="00BB1AE1"/>
    <w:rsid w:val="00BB3255"/>
    <w:rsid w:val="00BB3E01"/>
    <w:rsid w:val="00BB40B8"/>
    <w:rsid w:val="00BB5EF7"/>
    <w:rsid w:val="00BB5F7B"/>
    <w:rsid w:val="00BB675B"/>
    <w:rsid w:val="00BB7163"/>
    <w:rsid w:val="00BC0133"/>
    <w:rsid w:val="00BC0997"/>
    <w:rsid w:val="00BC0AEE"/>
    <w:rsid w:val="00BC42B1"/>
    <w:rsid w:val="00BC444F"/>
    <w:rsid w:val="00BC6D2E"/>
    <w:rsid w:val="00BD2336"/>
    <w:rsid w:val="00BD2471"/>
    <w:rsid w:val="00BD31A9"/>
    <w:rsid w:val="00BD32C8"/>
    <w:rsid w:val="00BD3F30"/>
    <w:rsid w:val="00BD3F89"/>
    <w:rsid w:val="00BD558A"/>
    <w:rsid w:val="00BD6097"/>
    <w:rsid w:val="00BD79A6"/>
    <w:rsid w:val="00BD7C9F"/>
    <w:rsid w:val="00BE010B"/>
    <w:rsid w:val="00BE10F7"/>
    <w:rsid w:val="00BE14C4"/>
    <w:rsid w:val="00BE492B"/>
    <w:rsid w:val="00BE4C01"/>
    <w:rsid w:val="00BE4F10"/>
    <w:rsid w:val="00BF2493"/>
    <w:rsid w:val="00BF2FE6"/>
    <w:rsid w:val="00BF5E54"/>
    <w:rsid w:val="00C00AFE"/>
    <w:rsid w:val="00C011E3"/>
    <w:rsid w:val="00C01474"/>
    <w:rsid w:val="00C022AF"/>
    <w:rsid w:val="00C0263B"/>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32DB"/>
    <w:rsid w:val="00C34378"/>
    <w:rsid w:val="00C34636"/>
    <w:rsid w:val="00C4276E"/>
    <w:rsid w:val="00C42F07"/>
    <w:rsid w:val="00C444CA"/>
    <w:rsid w:val="00C46370"/>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53C0"/>
    <w:rsid w:val="00C765D2"/>
    <w:rsid w:val="00C800AE"/>
    <w:rsid w:val="00C83134"/>
    <w:rsid w:val="00C86078"/>
    <w:rsid w:val="00C863BC"/>
    <w:rsid w:val="00C90E95"/>
    <w:rsid w:val="00C92901"/>
    <w:rsid w:val="00C93211"/>
    <w:rsid w:val="00C93FA6"/>
    <w:rsid w:val="00C94552"/>
    <w:rsid w:val="00C94FA4"/>
    <w:rsid w:val="00C970AE"/>
    <w:rsid w:val="00C97954"/>
    <w:rsid w:val="00CA072A"/>
    <w:rsid w:val="00CA3F9B"/>
    <w:rsid w:val="00CA451E"/>
    <w:rsid w:val="00CA5B20"/>
    <w:rsid w:val="00CA5FD4"/>
    <w:rsid w:val="00CA61FE"/>
    <w:rsid w:val="00CA63D3"/>
    <w:rsid w:val="00CA6640"/>
    <w:rsid w:val="00CA6EB1"/>
    <w:rsid w:val="00CA728D"/>
    <w:rsid w:val="00CB2092"/>
    <w:rsid w:val="00CB231F"/>
    <w:rsid w:val="00CB5447"/>
    <w:rsid w:val="00CB6800"/>
    <w:rsid w:val="00CC1C71"/>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124F"/>
    <w:rsid w:val="00D12A3E"/>
    <w:rsid w:val="00D12A93"/>
    <w:rsid w:val="00D12D60"/>
    <w:rsid w:val="00D13127"/>
    <w:rsid w:val="00D13695"/>
    <w:rsid w:val="00D148D3"/>
    <w:rsid w:val="00D1615F"/>
    <w:rsid w:val="00D16E75"/>
    <w:rsid w:val="00D17222"/>
    <w:rsid w:val="00D17BD6"/>
    <w:rsid w:val="00D208D0"/>
    <w:rsid w:val="00D21BE0"/>
    <w:rsid w:val="00D21E4C"/>
    <w:rsid w:val="00D2261E"/>
    <w:rsid w:val="00D2273C"/>
    <w:rsid w:val="00D26754"/>
    <w:rsid w:val="00D2678D"/>
    <w:rsid w:val="00D27520"/>
    <w:rsid w:val="00D3166C"/>
    <w:rsid w:val="00D32188"/>
    <w:rsid w:val="00D32B47"/>
    <w:rsid w:val="00D32B52"/>
    <w:rsid w:val="00D33D7F"/>
    <w:rsid w:val="00D33E12"/>
    <w:rsid w:val="00D34029"/>
    <w:rsid w:val="00D344DD"/>
    <w:rsid w:val="00D34677"/>
    <w:rsid w:val="00D3541C"/>
    <w:rsid w:val="00D35428"/>
    <w:rsid w:val="00D35C1A"/>
    <w:rsid w:val="00D36EBD"/>
    <w:rsid w:val="00D37A50"/>
    <w:rsid w:val="00D42FB6"/>
    <w:rsid w:val="00D45131"/>
    <w:rsid w:val="00D45132"/>
    <w:rsid w:val="00D46165"/>
    <w:rsid w:val="00D46B4B"/>
    <w:rsid w:val="00D46D95"/>
    <w:rsid w:val="00D471F9"/>
    <w:rsid w:val="00D4740C"/>
    <w:rsid w:val="00D51391"/>
    <w:rsid w:val="00D525B6"/>
    <w:rsid w:val="00D527CE"/>
    <w:rsid w:val="00D54DD2"/>
    <w:rsid w:val="00D54FEF"/>
    <w:rsid w:val="00D5502A"/>
    <w:rsid w:val="00D56002"/>
    <w:rsid w:val="00D57F45"/>
    <w:rsid w:val="00D61395"/>
    <w:rsid w:val="00D62A67"/>
    <w:rsid w:val="00D632DD"/>
    <w:rsid w:val="00D651CE"/>
    <w:rsid w:val="00D65B5F"/>
    <w:rsid w:val="00D67EF5"/>
    <w:rsid w:val="00D71DF0"/>
    <w:rsid w:val="00D756D9"/>
    <w:rsid w:val="00D7608A"/>
    <w:rsid w:val="00D7632B"/>
    <w:rsid w:val="00D765E0"/>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4B4B"/>
    <w:rsid w:val="00DA514B"/>
    <w:rsid w:val="00DA5BA6"/>
    <w:rsid w:val="00DA6FAD"/>
    <w:rsid w:val="00DA77B4"/>
    <w:rsid w:val="00DA7A06"/>
    <w:rsid w:val="00DA7A7E"/>
    <w:rsid w:val="00DB0867"/>
    <w:rsid w:val="00DB0DA1"/>
    <w:rsid w:val="00DB30E6"/>
    <w:rsid w:val="00DB324E"/>
    <w:rsid w:val="00DB426A"/>
    <w:rsid w:val="00DB61A0"/>
    <w:rsid w:val="00DB6CCC"/>
    <w:rsid w:val="00DC164D"/>
    <w:rsid w:val="00DC19D1"/>
    <w:rsid w:val="00DC33AF"/>
    <w:rsid w:val="00DC48AC"/>
    <w:rsid w:val="00DC598A"/>
    <w:rsid w:val="00DC5DDF"/>
    <w:rsid w:val="00DD0A00"/>
    <w:rsid w:val="00DD0AEE"/>
    <w:rsid w:val="00DD170B"/>
    <w:rsid w:val="00DD22FF"/>
    <w:rsid w:val="00DD28B2"/>
    <w:rsid w:val="00DD3B75"/>
    <w:rsid w:val="00DD66C4"/>
    <w:rsid w:val="00DE2CF9"/>
    <w:rsid w:val="00DE3BFE"/>
    <w:rsid w:val="00DE478C"/>
    <w:rsid w:val="00DE50AC"/>
    <w:rsid w:val="00DE5401"/>
    <w:rsid w:val="00DE6575"/>
    <w:rsid w:val="00DE6B9D"/>
    <w:rsid w:val="00DE7D8A"/>
    <w:rsid w:val="00DE7E86"/>
    <w:rsid w:val="00DE7EF5"/>
    <w:rsid w:val="00DF07E9"/>
    <w:rsid w:val="00DF2382"/>
    <w:rsid w:val="00DF276E"/>
    <w:rsid w:val="00DF2C07"/>
    <w:rsid w:val="00DF3958"/>
    <w:rsid w:val="00DF3BDE"/>
    <w:rsid w:val="00DF5F4B"/>
    <w:rsid w:val="00E00219"/>
    <w:rsid w:val="00E00636"/>
    <w:rsid w:val="00E0248D"/>
    <w:rsid w:val="00E02877"/>
    <w:rsid w:val="00E03714"/>
    <w:rsid w:val="00E05303"/>
    <w:rsid w:val="00E05A44"/>
    <w:rsid w:val="00E05F68"/>
    <w:rsid w:val="00E06A87"/>
    <w:rsid w:val="00E07FAC"/>
    <w:rsid w:val="00E101A8"/>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806"/>
    <w:rsid w:val="00E35D60"/>
    <w:rsid w:val="00E36017"/>
    <w:rsid w:val="00E3646D"/>
    <w:rsid w:val="00E365B5"/>
    <w:rsid w:val="00E36E9D"/>
    <w:rsid w:val="00E41578"/>
    <w:rsid w:val="00E41F59"/>
    <w:rsid w:val="00E46999"/>
    <w:rsid w:val="00E46EDD"/>
    <w:rsid w:val="00E514E5"/>
    <w:rsid w:val="00E51BBC"/>
    <w:rsid w:val="00E527EF"/>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4CC2"/>
    <w:rsid w:val="00E75E9A"/>
    <w:rsid w:val="00E763CB"/>
    <w:rsid w:val="00E77456"/>
    <w:rsid w:val="00E777AE"/>
    <w:rsid w:val="00E80A5D"/>
    <w:rsid w:val="00E80AE0"/>
    <w:rsid w:val="00E81ABA"/>
    <w:rsid w:val="00E83430"/>
    <w:rsid w:val="00E83BA9"/>
    <w:rsid w:val="00E83EFB"/>
    <w:rsid w:val="00E845B0"/>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C7461"/>
    <w:rsid w:val="00ED3520"/>
    <w:rsid w:val="00ED3C6A"/>
    <w:rsid w:val="00ED3D1E"/>
    <w:rsid w:val="00ED5468"/>
    <w:rsid w:val="00ED5743"/>
    <w:rsid w:val="00ED6AB5"/>
    <w:rsid w:val="00EE1DA7"/>
    <w:rsid w:val="00EE21E5"/>
    <w:rsid w:val="00EE350D"/>
    <w:rsid w:val="00EE3727"/>
    <w:rsid w:val="00EE422B"/>
    <w:rsid w:val="00EE4416"/>
    <w:rsid w:val="00EE5760"/>
    <w:rsid w:val="00EE7D7E"/>
    <w:rsid w:val="00EF1809"/>
    <w:rsid w:val="00EF1F3A"/>
    <w:rsid w:val="00EF36B7"/>
    <w:rsid w:val="00EF3E3B"/>
    <w:rsid w:val="00EF4E5B"/>
    <w:rsid w:val="00EF6D77"/>
    <w:rsid w:val="00EF7D72"/>
    <w:rsid w:val="00F00BA8"/>
    <w:rsid w:val="00F0177F"/>
    <w:rsid w:val="00F03B03"/>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272C8"/>
    <w:rsid w:val="00F30085"/>
    <w:rsid w:val="00F302CA"/>
    <w:rsid w:val="00F31915"/>
    <w:rsid w:val="00F32187"/>
    <w:rsid w:val="00F32C8C"/>
    <w:rsid w:val="00F32E4A"/>
    <w:rsid w:val="00F359AA"/>
    <w:rsid w:val="00F36AC4"/>
    <w:rsid w:val="00F36D01"/>
    <w:rsid w:val="00F40BD0"/>
    <w:rsid w:val="00F40FA8"/>
    <w:rsid w:val="00F41F69"/>
    <w:rsid w:val="00F42097"/>
    <w:rsid w:val="00F424B6"/>
    <w:rsid w:val="00F449E2"/>
    <w:rsid w:val="00F45DE1"/>
    <w:rsid w:val="00F46BC4"/>
    <w:rsid w:val="00F47B81"/>
    <w:rsid w:val="00F51643"/>
    <w:rsid w:val="00F5270D"/>
    <w:rsid w:val="00F53DDD"/>
    <w:rsid w:val="00F5484B"/>
    <w:rsid w:val="00F54E19"/>
    <w:rsid w:val="00F54E76"/>
    <w:rsid w:val="00F556BC"/>
    <w:rsid w:val="00F55E16"/>
    <w:rsid w:val="00F56158"/>
    <w:rsid w:val="00F56561"/>
    <w:rsid w:val="00F60BAF"/>
    <w:rsid w:val="00F63099"/>
    <w:rsid w:val="00F6422A"/>
    <w:rsid w:val="00F65CB3"/>
    <w:rsid w:val="00F707ED"/>
    <w:rsid w:val="00F71045"/>
    <w:rsid w:val="00F72938"/>
    <w:rsid w:val="00F7303A"/>
    <w:rsid w:val="00F73551"/>
    <w:rsid w:val="00F748AE"/>
    <w:rsid w:val="00F7566A"/>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3406"/>
    <w:rsid w:val="00FA34AE"/>
    <w:rsid w:val="00FA3C39"/>
    <w:rsid w:val="00FA4748"/>
    <w:rsid w:val="00FA527E"/>
    <w:rsid w:val="00FA6BE2"/>
    <w:rsid w:val="00FA799B"/>
    <w:rsid w:val="00FB511B"/>
    <w:rsid w:val="00FB5A18"/>
    <w:rsid w:val="00FB7D81"/>
    <w:rsid w:val="00FC015C"/>
    <w:rsid w:val="00FC4D10"/>
    <w:rsid w:val="00FC4D47"/>
    <w:rsid w:val="00FC7656"/>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2CA6"/>
    <w:rsid w:val="00FF3299"/>
    <w:rsid w:val="00FF4691"/>
    <w:rsid w:val="00FF4722"/>
    <w:rsid w:val="00FF508F"/>
    <w:rsid w:val="00FF58BA"/>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F4"/>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20475648">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172649704">
      <w:bodyDiv w:val="1"/>
      <w:marLeft w:val="0"/>
      <w:marRight w:val="0"/>
      <w:marTop w:val="0"/>
      <w:marBottom w:val="0"/>
      <w:divBdr>
        <w:top w:val="none" w:sz="0" w:space="0" w:color="auto"/>
        <w:left w:val="none" w:sz="0" w:space="0" w:color="auto"/>
        <w:bottom w:val="none" w:sz="0" w:space="0" w:color="auto"/>
        <w:right w:val="none" w:sz="0" w:space="0" w:color="auto"/>
      </w:divBdr>
    </w:div>
    <w:div w:id="1542670305">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0ABB9-B3BB-4B63-A7FF-373F2E47B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5</Pages>
  <Words>850</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5687</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248</cp:revision>
  <cp:lastPrinted>2023-12-19T06:08:00Z</cp:lastPrinted>
  <dcterms:created xsi:type="dcterms:W3CDTF">2018-12-27T01:48:00Z</dcterms:created>
  <dcterms:modified xsi:type="dcterms:W3CDTF">2023-12-19T06:12:00Z</dcterms:modified>
</cp:coreProperties>
</file>